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00E26D32" w:rsidP="00573267" w:rsidRDefault="00445E57" w14:paraId="464D0B98" w14:textId="1594CA62">
      <w:pPr>
        <w:pStyle w:val="Title"/>
        <w:rPr>
          <w:rFonts w:ascii="Times New Roman" w:hAnsi="Times New Roman" w:cs="Times New Roman"/>
          <w:b/>
          <w:bCs/>
          <w:color w:val="44546A" w:themeColor="text2"/>
          <w:sz w:val="96"/>
          <w:szCs w:val="96"/>
        </w:rPr>
      </w:pPr>
      <w:r w:rsidRPr="00D30B1F">
        <w:rPr>
          <w:rFonts w:ascii="Times New Roman" w:hAnsi="Times New Roman" w:cs="Times New Roman"/>
          <w:b/>
          <w:bCs/>
          <w:noProof/>
          <w:color w:val="44546A" w:themeColor="text2"/>
          <w:sz w:val="32"/>
          <w:szCs w:val="32"/>
        </w:rPr>
        <w:drawing>
          <wp:anchor distT="0" distB="0" distL="114300" distR="114300" simplePos="0" relativeHeight="251659264" behindDoc="1" locked="0" layoutInCell="1" allowOverlap="1" wp14:anchorId="36952ABC" wp14:editId="12C6882A">
            <wp:simplePos x="0" y="0"/>
            <wp:positionH relativeFrom="page">
              <wp:posOffset>13960</wp:posOffset>
            </wp:positionH>
            <wp:positionV relativeFrom="paragraph">
              <wp:posOffset>-1535435</wp:posOffset>
            </wp:positionV>
            <wp:extent cx="7788787" cy="9136249"/>
            <wp:effectExtent l="0" t="0" r="3175" b="8255"/>
            <wp:wrapNone/>
            <wp:docPr id="12694341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alphaModFix amt="20000"/>
                      <a:extLst>
                        <a:ext uri="{28A0092B-C50C-407E-A947-70E740481C1C}">
                          <a14:useLocalDpi xmlns:a14="http://schemas.microsoft.com/office/drawing/2010/main" val="0"/>
                        </a:ext>
                      </a:extLst>
                    </a:blip>
                    <a:srcRect t="-61" b="21781"/>
                    <a:stretch>
                      <a:fillRect/>
                    </a:stretch>
                  </pic:blipFill>
                  <pic:spPr bwMode="auto">
                    <a:xfrm>
                      <a:off x="0" y="0"/>
                      <a:ext cx="7790681" cy="9138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30B1F" w:rsidR="00766E24">
        <w:rPr>
          <w:rFonts w:ascii="Times New Roman" w:hAnsi="Times New Roman" w:cs="Times New Roman"/>
          <w:b/>
          <w:bCs/>
          <w:color w:val="44546A" w:themeColor="text2"/>
          <w:sz w:val="96"/>
          <w:szCs w:val="96"/>
        </w:rPr>
        <w:t>Sandia National Laboratories Heat Exchanger Test Facility</w:t>
      </w:r>
    </w:p>
    <w:p w:rsidR="006014C2" w:rsidP="006014C2" w:rsidRDefault="006014C2" w14:paraId="6AA82051" w14:textId="77777777">
      <w:pPr>
        <w:rPr>
          <w:rFonts w:ascii="Times New Roman" w:hAnsi="Times New Roman" w:cs="Times New Roman"/>
          <w:b/>
          <w:bCs/>
          <w:color w:val="767171" w:themeColor="background2" w:themeShade="80"/>
          <w:sz w:val="36"/>
          <w:szCs w:val="36"/>
        </w:rPr>
      </w:pPr>
    </w:p>
    <w:p w:rsidRPr="006014C2" w:rsidR="006014C2" w:rsidP="006014C2" w:rsidRDefault="006014C2" w14:paraId="4CCF1FE3" w14:textId="3C388A59">
      <w:pPr>
        <w:rPr>
          <w:rFonts w:ascii="Times New Roman" w:hAnsi="Times New Roman" w:cs="Times New Roman"/>
          <w:b/>
          <w:bCs/>
          <w:color w:val="767171" w:themeColor="background2" w:themeShade="80"/>
          <w:sz w:val="36"/>
          <w:szCs w:val="36"/>
        </w:rPr>
      </w:pPr>
      <w:r w:rsidRPr="006014C2">
        <w:rPr>
          <w:rFonts w:ascii="Times New Roman" w:hAnsi="Times New Roman" w:cs="Times New Roman"/>
          <w:b/>
          <w:bCs/>
          <w:color w:val="767171" w:themeColor="background2" w:themeShade="80"/>
          <w:sz w:val="36"/>
          <w:szCs w:val="36"/>
        </w:rPr>
        <w:t>Integrated Solar &amp; Thermal Energy Science Department</w:t>
      </w:r>
      <w:r>
        <w:rPr>
          <w:rFonts w:ascii="Times New Roman" w:hAnsi="Times New Roman" w:cs="Times New Roman"/>
          <w:b/>
          <w:bCs/>
          <w:color w:val="767171" w:themeColor="background2" w:themeShade="80"/>
          <w:sz w:val="36"/>
          <w:szCs w:val="36"/>
        </w:rPr>
        <w:t>, 08823</w:t>
      </w:r>
    </w:p>
    <w:p w:rsidRPr="006014C2" w:rsidR="006014C2" w:rsidP="006014C2" w:rsidRDefault="006014C2" w14:paraId="00C60086" w14:textId="55238262">
      <w:pPr>
        <w:rPr>
          <w:rFonts w:ascii="Times New Roman" w:hAnsi="Times New Roman" w:cs="Times New Roman"/>
          <w:b/>
          <w:bCs/>
          <w:color w:val="44546A" w:themeColor="text2"/>
          <w:sz w:val="28"/>
          <w:szCs w:val="28"/>
        </w:rPr>
      </w:pPr>
      <w:r w:rsidRPr="006014C2">
        <w:rPr>
          <w:rFonts w:ascii="Times New Roman" w:hAnsi="Times New Roman" w:cs="Times New Roman"/>
          <w:b/>
          <w:bCs/>
          <w:color w:val="44546A" w:themeColor="text2"/>
          <w:sz w:val="28"/>
          <w:szCs w:val="28"/>
        </w:rPr>
        <w:t xml:space="preserve"> </w:t>
      </w:r>
    </w:p>
    <w:p w:rsidR="00E26D32" w:rsidRDefault="00E26D32" w14:paraId="1A2ACAC3" w14:textId="4451EA42">
      <w:pPr>
        <w:rPr>
          <w:rFonts w:asciiTheme="majorHAnsi" w:hAnsiTheme="majorHAnsi" w:eastAsiaTheme="majorEastAsia" w:cstheme="majorBidi"/>
          <w:noProof/>
          <w:spacing w:val="-10"/>
          <w:kern w:val="28"/>
          <w:sz w:val="56"/>
          <w:szCs w:val="56"/>
        </w:rPr>
      </w:pPr>
      <w:r>
        <w:rPr>
          <w:noProof/>
        </w:rPr>
        <w:br w:type="page"/>
      </w:r>
    </w:p>
    <w:sdt>
      <w:sdtPr>
        <w:id w:val="1987891035"/>
        <w:docPartObj>
          <w:docPartGallery w:val="Table of Contents"/>
          <w:docPartUnique/>
        </w:docPartObj>
        <w:rPr>
          <w:rFonts w:ascii="Calibri" w:hAnsi="Calibri" w:eastAsia="Calibri" w:cs="" w:asciiTheme="minorAscii" w:hAnsiTheme="minorAscii" w:eastAsiaTheme="minorAscii" w:cstheme="minorBidi"/>
          <w:color w:val="auto"/>
          <w:sz w:val="22"/>
          <w:szCs w:val="22"/>
        </w:rPr>
      </w:sdtPr>
      <w:sdtEndPr>
        <w:rPr>
          <w:rFonts w:ascii="Calibri" w:hAnsi="Calibri" w:eastAsia="Calibri" w:cs="" w:asciiTheme="minorAscii" w:hAnsiTheme="minorAscii" w:eastAsiaTheme="minorAscii" w:cstheme="minorBidi"/>
          <w:b w:val="1"/>
          <w:bCs w:val="1"/>
          <w:noProof/>
          <w:color w:val="auto"/>
          <w:sz w:val="22"/>
          <w:szCs w:val="22"/>
        </w:rPr>
      </w:sdtEndPr>
      <w:sdtContent>
        <w:p w:rsidR="00E26D32" w:rsidRDefault="00E26D32" w14:paraId="1C93F363" w14:textId="66EFF906">
          <w:pPr>
            <w:pStyle w:val="TOCHeading"/>
          </w:pPr>
          <w:r>
            <w:t>Table of Contents</w:t>
          </w:r>
        </w:p>
        <w:p w:rsidR="00F57112" w:rsidRDefault="00E26D32" w14:paraId="2628220C" w14:textId="20E5D41A">
          <w:pPr>
            <w:pStyle w:val="TOC1"/>
            <w:tabs>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history="1" w:anchor="_Toc228310866">
            <w:r w:rsidRPr="006E4B78" w:rsidR="00F57112">
              <w:rPr>
                <w:rStyle w:val="Hyperlink"/>
                <w:noProof/>
              </w:rPr>
              <w:t>System Overview</w:t>
            </w:r>
            <w:r w:rsidR="00F57112">
              <w:rPr>
                <w:noProof/>
                <w:webHidden/>
              </w:rPr>
              <w:tab/>
            </w:r>
            <w:r w:rsidR="00F57112">
              <w:rPr>
                <w:noProof/>
                <w:webHidden/>
              </w:rPr>
              <w:fldChar w:fldCharType="begin"/>
            </w:r>
            <w:r w:rsidR="00F57112">
              <w:rPr>
                <w:noProof/>
                <w:webHidden/>
              </w:rPr>
              <w:instrText xml:space="preserve"> PAGEREF _Toc228310866 \h </w:instrText>
            </w:r>
            <w:r w:rsidR="00F57112">
              <w:rPr>
                <w:noProof/>
                <w:webHidden/>
              </w:rPr>
            </w:r>
            <w:r w:rsidR="00F57112">
              <w:rPr>
                <w:noProof/>
                <w:webHidden/>
              </w:rPr>
              <w:fldChar w:fldCharType="separate"/>
            </w:r>
            <w:r w:rsidR="008834B1">
              <w:rPr>
                <w:noProof/>
                <w:webHidden/>
              </w:rPr>
              <w:t>1</w:t>
            </w:r>
            <w:r w:rsidR="00F57112">
              <w:rPr>
                <w:noProof/>
                <w:webHidden/>
              </w:rPr>
              <w:fldChar w:fldCharType="end"/>
            </w:r>
          </w:hyperlink>
        </w:p>
        <w:p w:rsidR="00F57112" w:rsidRDefault="00F57112" w14:paraId="6CAEED50" w14:textId="3D7243B6">
          <w:pPr>
            <w:pStyle w:val="TOC1"/>
            <w:tabs>
              <w:tab w:val="right" w:leader="dot" w:pos="9350"/>
            </w:tabs>
            <w:rPr>
              <w:rFonts w:eastAsiaTheme="minorEastAsia"/>
              <w:noProof/>
              <w:kern w:val="2"/>
              <w:sz w:val="24"/>
              <w:szCs w:val="24"/>
              <w14:ligatures w14:val="standardContextual"/>
            </w:rPr>
          </w:pPr>
          <w:hyperlink w:history="1" w:anchor="_Toc228310867">
            <w:r w:rsidRPr="006E4B78">
              <w:rPr>
                <w:rStyle w:val="Hyperlink"/>
                <w:noProof/>
              </w:rPr>
              <w:t>System Parameter Table</w:t>
            </w:r>
            <w:r>
              <w:rPr>
                <w:noProof/>
                <w:webHidden/>
              </w:rPr>
              <w:tab/>
            </w:r>
            <w:r>
              <w:rPr>
                <w:noProof/>
                <w:webHidden/>
              </w:rPr>
              <w:fldChar w:fldCharType="begin"/>
            </w:r>
            <w:r>
              <w:rPr>
                <w:noProof/>
                <w:webHidden/>
              </w:rPr>
              <w:instrText xml:space="preserve"> PAGEREF _Toc228310867 \h </w:instrText>
            </w:r>
            <w:r>
              <w:rPr>
                <w:noProof/>
                <w:webHidden/>
              </w:rPr>
            </w:r>
            <w:r>
              <w:rPr>
                <w:noProof/>
                <w:webHidden/>
              </w:rPr>
              <w:fldChar w:fldCharType="separate"/>
            </w:r>
            <w:r w:rsidR="008834B1">
              <w:rPr>
                <w:noProof/>
                <w:webHidden/>
              </w:rPr>
              <w:t>2</w:t>
            </w:r>
            <w:r>
              <w:rPr>
                <w:noProof/>
                <w:webHidden/>
              </w:rPr>
              <w:fldChar w:fldCharType="end"/>
            </w:r>
          </w:hyperlink>
        </w:p>
        <w:p w:rsidR="00F57112" w:rsidRDefault="00F57112" w14:paraId="0DD316CB" w14:textId="1C2BDEEC">
          <w:pPr>
            <w:pStyle w:val="TOC1"/>
            <w:tabs>
              <w:tab w:val="right" w:leader="dot" w:pos="9350"/>
            </w:tabs>
            <w:rPr>
              <w:rFonts w:eastAsiaTheme="minorEastAsia"/>
              <w:noProof/>
              <w:kern w:val="2"/>
              <w:sz w:val="24"/>
              <w:szCs w:val="24"/>
              <w14:ligatures w14:val="standardContextual"/>
            </w:rPr>
          </w:pPr>
          <w:hyperlink w:history="1" w:anchor="_Toc228310868">
            <w:r w:rsidRPr="006E4B78">
              <w:rPr>
                <w:rStyle w:val="Hyperlink"/>
                <w:noProof/>
              </w:rPr>
              <w:t>sCO</w:t>
            </w:r>
            <w:r w:rsidRPr="006E4B78">
              <w:rPr>
                <w:rStyle w:val="Hyperlink"/>
                <w:noProof/>
                <w:vertAlign w:val="subscript"/>
              </w:rPr>
              <w:t>2</w:t>
            </w:r>
            <w:r w:rsidRPr="006E4B78">
              <w:rPr>
                <w:rStyle w:val="Hyperlink"/>
                <w:noProof/>
              </w:rPr>
              <w:t xml:space="preserve"> Loop Specifications</w:t>
            </w:r>
            <w:r>
              <w:rPr>
                <w:noProof/>
                <w:webHidden/>
              </w:rPr>
              <w:tab/>
            </w:r>
            <w:r>
              <w:rPr>
                <w:noProof/>
                <w:webHidden/>
              </w:rPr>
              <w:fldChar w:fldCharType="begin"/>
            </w:r>
            <w:r>
              <w:rPr>
                <w:noProof/>
                <w:webHidden/>
              </w:rPr>
              <w:instrText xml:space="preserve"> PAGEREF _Toc228310868 \h </w:instrText>
            </w:r>
            <w:r>
              <w:rPr>
                <w:noProof/>
                <w:webHidden/>
              </w:rPr>
            </w:r>
            <w:r>
              <w:rPr>
                <w:noProof/>
                <w:webHidden/>
              </w:rPr>
              <w:fldChar w:fldCharType="separate"/>
            </w:r>
            <w:r w:rsidR="008834B1">
              <w:rPr>
                <w:noProof/>
                <w:webHidden/>
              </w:rPr>
              <w:t>4</w:t>
            </w:r>
            <w:r>
              <w:rPr>
                <w:noProof/>
                <w:webHidden/>
              </w:rPr>
              <w:fldChar w:fldCharType="end"/>
            </w:r>
          </w:hyperlink>
        </w:p>
        <w:p w:rsidR="00F57112" w:rsidRDefault="00F57112" w14:paraId="761E1F9E" w14:textId="00644634">
          <w:pPr>
            <w:pStyle w:val="TOC1"/>
            <w:tabs>
              <w:tab w:val="right" w:leader="dot" w:pos="9350"/>
            </w:tabs>
            <w:rPr>
              <w:rFonts w:eastAsiaTheme="minorEastAsia"/>
              <w:noProof/>
              <w:kern w:val="2"/>
              <w:sz w:val="24"/>
              <w:szCs w:val="24"/>
              <w14:ligatures w14:val="standardContextual"/>
            </w:rPr>
          </w:pPr>
          <w:hyperlink w:history="1" w:anchor="_Toc228310869">
            <w:r w:rsidRPr="006E4B78">
              <w:rPr>
                <w:rStyle w:val="Hyperlink"/>
                <w:noProof/>
              </w:rPr>
              <w:t>Particle Loop Specifications</w:t>
            </w:r>
            <w:r>
              <w:rPr>
                <w:noProof/>
                <w:webHidden/>
              </w:rPr>
              <w:tab/>
            </w:r>
            <w:r>
              <w:rPr>
                <w:noProof/>
                <w:webHidden/>
              </w:rPr>
              <w:fldChar w:fldCharType="begin"/>
            </w:r>
            <w:r>
              <w:rPr>
                <w:noProof/>
                <w:webHidden/>
              </w:rPr>
              <w:instrText xml:space="preserve"> PAGEREF _Toc228310869 \h </w:instrText>
            </w:r>
            <w:r>
              <w:rPr>
                <w:noProof/>
                <w:webHidden/>
              </w:rPr>
            </w:r>
            <w:r>
              <w:rPr>
                <w:noProof/>
                <w:webHidden/>
              </w:rPr>
              <w:fldChar w:fldCharType="separate"/>
            </w:r>
            <w:r w:rsidR="008834B1">
              <w:rPr>
                <w:noProof/>
                <w:webHidden/>
              </w:rPr>
              <w:t>7</w:t>
            </w:r>
            <w:r>
              <w:rPr>
                <w:noProof/>
                <w:webHidden/>
              </w:rPr>
              <w:fldChar w:fldCharType="end"/>
            </w:r>
          </w:hyperlink>
        </w:p>
        <w:p w:rsidR="00F57112" w:rsidRDefault="00F57112" w14:paraId="7CAFE13D" w14:textId="75B87A51">
          <w:pPr>
            <w:pStyle w:val="TOC1"/>
            <w:tabs>
              <w:tab w:val="right" w:leader="dot" w:pos="9350"/>
            </w:tabs>
            <w:rPr>
              <w:rFonts w:eastAsiaTheme="minorEastAsia"/>
              <w:noProof/>
              <w:kern w:val="2"/>
              <w:sz w:val="24"/>
              <w:szCs w:val="24"/>
              <w14:ligatures w14:val="standardContextual"/>
            </w:rPr>
          </w:pPr>
          <w:hyperlink w:history="1" w:anchor="_Toc228310870">
            <w:r w:rsidRPr="006E4B78">
              <w:rPr>
                <w:rStyle w:val="Hyperlink"/>
                <w:noProof/>
              </w:rPr>
              <w:t>Instrumentation and Data Collection</w:t>
            </w:r>
            <w:r>
              <w:rPr>
                <w:noProof/>
                <w:webHidden/>
              </w:rPr>
              <w:tab/>
            </w:r>
            <w:r>
              <w:rPr>
                <w:noProof/>
                <w:webHidden/>
              </w:rPr>
              <w:fldChar w:fldCharType="begin"/>
            </w:r>
            <w:r>
              <w:rPr>
                <w:noProof/>
                <w:webHidden/>
              </w:rPr>
              <w:instrText xml:space="preserve"> PAGEREF _Toc228310870 \h </w:instrText>
            </w:r>
            <w:r>
              <w:rPr>
                <w:noProof/>
                <w:webHidden/>
              </w:rPr>
            </w:r>
            <w:r>
              <w:rPr>
                <w:noProof/>
                <w:webHidden/>
              </w:rPr>
              <w:fldChar w:fldCharType="separate"/>
            </w:r>
            <w:r w:rsidR="008834B1">
              <w:rPr>
                <w:noProof/>
                <w:webHidden/>
              </w:rPr>
              <w:t>9</w:t>
            </w:r>
            <w:r>
              <w:rPr>
                <w:noProof/>
                <w:webHidden/>
              </w:rPr>
              <w:fldChar w:fldCharType="end"/>
            </w:r>
          </w:hyperlink>
        </w:p>
        <w:p w:rsidR="00F57112" w:rsidRDefault="00F57112" w14:paraId="0260D048" w14:textId="0889D08A">
          <w:pPr>
            <w:pStyle w:val="TOC1"/>
            <w:tabs>
              <w:tab w:val="right" w:leader="dot" w:pos="9350"/>
            </w:tabs>
            <w:rPr>
              <w:rFonts w:eastAsiaTheme="minorEastAsia"/>
              <w:noProof/>
              <w:kern w:val="2"/>
              <w:sz w:val="24"/>
              <w:szCs w:val="24"/>
              <w14:ligatures w14:val="standardContextual"/>
            </w:rPr>
          </w:pPr>
          <w:hyperlink w:history="1" w:anchor="_Toc228310871">
            <w:r w:rsidRPr="006E4B78">
              <w:rPr>
                <w:rStyle w:val="Hyperlink"/>
                <w:noProof/>
              </w:rPr>
              <w:t>Heat Exchanger Installation</w:t>
            </w:r>
            <w:r>
              <w:rPr>
                <w:noProof/>
                <w:webHidden/>
              </w:rPr>
              <w:tab/>
            </w:r>
            <w:r>
              <w:rPr>
                <w:noProof/>
                <w:webHidden/>
              </w:rPr>
              <w:fldChar w:fldCharType="begin"/>
            </w:r>
            <w:r>
              <w:rPr>
                <w:noProof/>
                <w:webHidden/>
              </w:rPr>
              <w:instrText xml:space="preserve"> PAGEREF _Toc228310871 \h </w:instrText>
            </w:r>
            <w:r>
              <w:rPr>
                <w:noProof/>
                <w:webHidden/>
              </w:rPr>
            </w:r>
            <w:r>
              <w:rPr>
                <w:noProof/>
                <w:webHidden/>
              </w:rPr>
              <w:fldChar w:fldCharType="separate"/>
            </w:r>
            <w:r w:rsidR="008834B1">
              <w:rPr>
                <w:noProof/>
                <w:webHidden/>
              </w:rPr>
              <w:t>9</w:t>
            </w:r>
            <w:r>
              <w:rPr>
                <w:noProof/>
                <w:webHidden/>
              </w:rPr>
              <w:fldChar w:fldCharType="end"/>
            </w:r>
          </w:hyperlink>
        </w:p>
        <w:p w:rsidR="00F57112" w:rsidRDefault="00F57112" w14:paraId="57231C04" w14:textId="0ADBD962">
          <w:pPr>
            <w:pStyle w:val="TOC1"/>
            <w:tabs>
              <w:tab w:val="right" w:leader="dot" w:pos="9350"/>
            </w:tabs>
            <w:rPr>
              <w:rFonts w:eastAsiaTheme="minorEastAsia"/>
              <w:noProof/>
              <w:kern w:val="2"/>
              <w:sz w:val="24"/>
              <w:szCs w:val="24"/>
              <w14:ligatures w14:val="standardContextual"/>
            </w:rPr>
          </w:pPr>
          <w:hyperlink w:history="1" w:anchor="_Toc228310872">
            <w:r w:rsidRPr="006E4B78">
              <w:rPr>
                <w:rStyle w:val="Hyperlink"/>
                <w:noProof/>
              </w:rPr>
              <w:t>Start-Up, Operation, and Shut Down Procedures</w:t>
            </w:r>
            <w:r>
              <w:rPr>
                <w:noProof/>
                <w:webHidden/>
              </w:rPr>
              <w:tab/>
            </w:r>
            <w:r>
              <w:rPr>
                <w:noProof/>
                <w:webHidden/>
              </w:rPr>
              <w:fldChar w:fldCharType="begin"/>
            </w:r>
            <w:r>
              <w:rPr>
                <w:noProof/>
                <w:webHidden/>
              </w:rPr>
              <w:instrText xml:space="preserve"> PAGEREF _Toc228310872 \h </w:instrText>
            </w:r>
            <w:r>
              <w:rPr>
                <w:noProof/>
                <w:webHidden/>
              </w:rPr>
            </w:r>
            <w:r>
              <w:rPr>
                <w:noProof/>
                <w:webHidden/>
              </w:rPr>
              <w:fldChar w:fldCharType="separate"/>
            </w:r>
            <w:r w:rsidR="008834B1">
              <w:rPr>
                <w:noProof/>
                <w:webHidden/>
              </w:rPr>
              <w:t>11</w:t>
            </w:r>
            <w:r>
              <w:rPr>
                <w:noProof/>
                <w:webHidden/>
              </w:rPr>
              <w:fldChar w:fldCharType="end"/>
            </w:r>
          </w:hyperlink>
        </w:p>
        <w:p w:rsidR="00F57112" w:rsidRDefault="00F57112" w14:paraId="78F6B8B1" w14:textId="543223D3">
          <w:pPr>
            <w:pStyle w:val="TOC1"/>
            <w:tabs>
              <w:tab w:val="right" w:leader="dot" w:pos="9350"/>
            </w:tabs>
            <w:rPr>
              <w:rFonts w:eastAsiaTheme="minorEastAsia"/>
              <w:noProof/>
              <w:kern w:val="2"/>
              <w:sz w:val="24"/>
              <w:szCs w:val="24"/>
              <w14:ligatures w14:val="standardContextual"/>
            </w:rPr>
          </w:pPr>
          <w:hyperlink w:history="1" w:anchor="_Toc228310873">
            <w:r w:rsidRPr="006E4B78">
              <w:rPr>
                <w:rStyle w:val="Hyperlink"/>
                <w:noProof/>
              </w:rPr>
              <w:t>Operating Costs</w:t>
            </w:r>
            <w:r>
              <w:rPr>
                <w:noProof/>
                <w:webHidden/>
              </w:rPr>
              <w:tab/>
            </w:r>
            <w:r>
              <w:rPr>
                <w:noProof/>
                <w:webHidden/>
              </w:rPr>
              <w:fldChar w:fldCharType="begin"/>
            </w:r>
            <w:r>
              <w:rPr>
                <w:noProof/>
                <w:webHidden/>
              </w:rPr>
              <w:instrText xml:space="preserve"> PAGEREF _Toc228310873 \h </w:instrText>
            </w:r>
            <w:r>
              <w:rPr>
                <w:noProof/>
                <w:webHidden/>
              </w:rPr>
            </w:r>
            <w:r>
              <w:rPr>
                <w:noProof/>
                <w:webHidden/>
              </w:rPr>
              <w:fldChar w:fldCharType="separate"/>
            </w:r>
            <w:r w:rsidR="008834B1">
              <w:rPr>
                <w:noProof/>
                <w:webHidden/>
              </w:rPr>
              <w:t>12</w:t>
            </w:r>
            <w:r>
              <w:rPr>
                <w:noProof/>
                <w:webHidden/>
              </w:rPr>
              <w:fldChar w:fldCharType="end"/>
            </w:r>
          </w:hyperlink>
        </w:p>
        <w:p w:rsidR="00F57112" w:rsidRDefault="00F57112" w14:paraId="2C185D15" w14:textId="11BAFFFA">
          <w:pPr>
            <w:pStyle w:val="TOC1"/>
            <w:tabs>
              <w:tab w:val="right" w:leader="dot" w:pos="9350"/>
            </w:tabs>
            <w:rPr>
              <w:rFonts w:eastAsiaTheme="minorEastAsia"/>
              <w:noProof/>
              <w:kern w:val="2"/>
              <w:sz w:val="24"/>
              <w:szCs w:val="24"/>
              <w14:ligatures w14:val="standardContextual"/>
            </w:rPr>
          </w:pPr>
          <w:hyperlink w:history="1" w:anchor="_Toc228310874">
            <w:r w:rsidRPr="006E4B78">
              <w:rPr>
                <w:rStyle w:val="Hyperlink"/>
                <w:noProof/>
              </w:rPr>
              <w:t>Appendix A – Sensor Locations and Ranges</w:t>
            </w:r>
            <w:r>
              <w:rPr>
                <w:noProof/>
                <w:webHidden/>
              </w:rPr>
              <w:tab/>
            </w:r>
            <w:r>
              <w:rPr>
                <w:noProof/>
                <w:webHidden/>
              </w:rPr>
              <w:fldChar w:fldCharType="begin"/>
            </w:r>
            <w:r>
              <w:rPr>
                <w:noProof/>
                <w:webHidden/>
              </w:rPr>
              <w:instrText xml:space="preserve"> PAGEREF _Toc228310874 \h </w:instrText>
            </w:r>
            <w:r>
              <w:rPr>
                <w:noProof/>
                <w:webHidden/>
              </w:rPr>
            </w:r>
            <w:r>
              <w:rPr>
                <w:noProof/>
                <w:webHidden/>
              </w:rPr>
              <w:fldChar w:fldCharType="separate"/>
            </w:r>
            <w:r w:rsidR="008834B1">
              <w:rPr>
                <w:noProof/>
                <w:webHidden/>
              </w:rPr>
              <w:t>13</w:t>
            </w:r>
            <w:r>
              <w:rPr>
                <w:noProof/>
                <w:webHidden/>
              </w:rPr>
              <w:fldChar w:fldCharType="end"/>
            </w:r>
          </w:hyperlink>
        </w:p>
        <w:p w:rsidR="00F57112" w:rsidRDefault="00F57112" w14:paraId="3DB7AEFE" w14:textId="48C0490D">
          <w:pPr>
            <w:pStyle w:val="TOC1"/>
            <w:tabs>
              <w:tab w:val="right" w:leader="dot" w:pos="9350"/>
            </w:tabs>
            <w:rPr>
              <w:rFonts w:eastAsiaTheme="minorEastAsia"/>
              <w:noProof/>
              <w:kern w:val="2"/>
              <w:sz w:val="24"/>
              <w:szCs w:val="24"/>
              <w14:ligatures w14:val="standardContextual"/>
            </w:rPr>
          </w:pPr>
          <w:hyperlink w:history="1" w:anchor="_Toc228310875">
            <w:r w:rsidRPr="006E4B78">
              <w:rPr>
                <w:rStyle w:val="Hyperlink"/>
                <w:noProof/>
              </w:rPr>
              <w:t>Appendix B – Drawings and Diagrams</w:t>
            </w:r>
            <w:r>
              <w:rPr>
                <w:noProof/>
                <w:webHidden/>
              </w:rPr>
              <w:tab/>
            </w:r>
            <w:r>
              <w:rPr>
                <w:noProof/>
                <w:webHidden/>
              </w:rPr>
              <w:fldChar w:fldCharType="begin"/>
            </w:r>
            <w:r>
              <w:rPr>
                <w:noProof/>
                <w:webHidden/>
              </w:rPr>
              <w:instrText xml:space="preserve"> PAGEREF _Toc228310875 \h </w:instrText>
            </w:r>
            <w:r>
              <w:rPr>
                <w:noProof/>
                <w:webHidden/>
              </w:rPr>
            </w:r>
            <w:r>
              <w:rPr>
                <w:noProof/>
                <w:webHidden/>
              </w:rPr>
              <w:fldChar w:fldCharType="separate"/>
            </w:r>
            <w:r w:rsidR="008834B1">
              <w:rPr>
                <w:noProof/>
                <w:webHidden/>
              </w:rPr>
              <w:t>17</w:t>
            </w:r>
            <w:r>
              <w:rPr>
                <w:noProof/>
                <w:webHidden/>
              </w:rPr>
              <w:fldChar w:fldCharType="end"/>
            </w:r>
          </w:hyperlink>
        </w:p>
        <w:p w:rsidR="00E26D32" w:rsidRDefault="00E26D32" w14:paraId="72ECEB56" w14:textId="4AC1213C">
          <w:r>
            <w:rPr>
              <w:b/>
              <w:bCs/>
              <w:noProof/>
            </w:rPr>
            <w:fldChar w:fldCharType="end"/>
          </w:r>
        </w:p>
      </w:sdtContent>
    </w:sdt>
    <w:p w:rsidR="00E46342" w:rsidP="00766E24" w:rsidRDefault="00E46342" w14:paraId="578AC6F6" w14:textId="77777777">
      <w:pPr>
        <w:pStyle w:val="Heading1"/>
        <w:sectPr w:rsidR="00E46342" w:rsidSect="00445E57">
          <w:headerReference w:type="default" r:id="rId12"/>
          <w:footerReference w:type="default" r:id="rId13"/>
          <w:pgSz w:w="12240" w:h="15840" w:orient="portrait"/>
          <w:pgMar w:top="1440" w:right="1440" w:bottom="1440" w:left="1440" w:header="2160" w:footer="720" w:gutter="0"/>
          <w:pgNumType w:start="1"/>
          <w:cols w:space="720"/>
          <w:docGrid w:linePitch="360"/>
        </w:sectPr>
      </w:pPr>
    </w:p>
    <w:p w:rsidRPr="00766E24" w:rsidR="00766E24" w:rsidP="00766E24" w:rsidRDefault="00766E24" w14:paraId="20F5038E" w14:textId="7BC3051A">
      <w:pPr>
        <w:pStyle w:val="Heading1"/>
      </w:pPr>
      <w:bookmarkStart w:name="_Toc228310866" w:id="0"/>
      <w:r>
        <w:t>System Overview</w:t>
      </w:r>
      <w:bookmarkEnd w:id="0"/>
    </w:p>
    <w:p w:rsidR="00310936" w:rsidP="005205A3" w:rsidRDefault="00612226" w14:paraId="5AB083DA" w14:textId="77777777">
      <w:pPr>
        <w:spacing w:line="276" w:lineRule="auto"/>
        <w:jc w:val="both"/>
        <w:rPr>
          <w:rFonts w:cstheme="minorHAnsi"/>
          <w:noProof/>
        </w:rPr>
      </w:pPr>
      <w:r w:rsidRPr="005205A3">
        <w:rPr>
          <w:rFonts w:cstheme="minorHAnsi"/>
          <w:noProof/>
        </w:rPr>
        <w:t xml:space="preserve">The heat exhanger test stand at Sandia National Laboratories is </w:t>
      </w:r>
      <w:r w:rsidRPr="005205A3" w:rsidR="007254CC">
        <w:rPr>
          <w:rFonts w:cstheme="minorHAnsi"/>
          <w:noProof/>
        </w:rPr>
        <w:t xml:space="preserve">a </w:t>
      </w:r>
      <w:r w:rsidR="00045569">
        <w:rPr>
          <w:rFonts w:cstheme="minorHAnsi"/>
          <w:noProof/>
        </w:rPr>
        <w:t>facility</w:t>
      </w:r>
      <w:r w:rsidRPr="005205A3" w:rsidR="007254CC">
        <w:rPr>
          <w:rFonts w:cstheme="minorHAnsi"/>
          <w:noProof/>
        </w:rPr>
        <w:t xml:space="preserve"> for </w:t>
      </w:r>
      <w:r w:rsidR="00954C50">
        <w:rPr>
          <w:rFonts w:cstheme="minorHAnsi"/>
          <w:noProof/>
        </w:rPr>
        <w:t xml:space="preserve">prototype </w:t>
      </w:r>
      <w:r w:rsidR="00045569">
        <w:rPr>
          <w:rFonts w:cstheme="minorHAnsi"/>
          <w:noProof/>
        </w:rPr>
        <w:t>20 – 40 kW</w:t>
      </w:r>
      <w:r w:rsidR="00045569">
        <w:rPr>
          <w:rFonts w:cstheme="minorHAnsi"/>
          <w:noProof/>
          <w:vertAlign w:val="subscript"/>
        </w:rPr>
        <w:t>th</w:t>
      </w:r>
      <w:r w:rsidR="00045569">
        <w:rPr>
          <w:rFonts w:cstheme="minorHAnsi"/>
          <w:noProof/>
        </w:rPr>
        <w:t xml:space="preserve"> </w:t>
      </w:r>
      <w:r w:rsidRPr="005205A3" w:rsidR="007254CC">
        <w:rPr>
          <w:rFonts w:cstheme="minorHAnsi"/>
          <w:noProof/>
        </w:rPr>
        <w:t>particle to sCO</w:t>
      </w:r>
      <w:r w:rsidRPr="005205A3" w:rsidR="007254CC">
        <w:rPr>
          <w:rFonts w:cstheme="minorHAnsi"/>
          <w:noProof/>
          <w:vertAlign w:val="subscript"/>
        </w:rPr>
        <w:t>2</w:t>
      </w:r>
      <w:r w:rsidRPr="005205A3" w:rsidR="007254CC">
        <w:rPr>
          <w:rFonts w:cstheme="minorHAnsi"/>
          <w:noProof/>
        </w:rPr>
        <w:t xml:space="preserve"> heat exchanger performance analysis</w:t>
      </w:r>
      <w:r w:rsidR="00045569">
        <w:rPr>
          <w:rFonts w:cstheme="minorHAnsi"/>
          <w:noProof/>
        </w:rPr>
        <w:t>, available for use by external partners such as private industry and technology developers, universities, equipment manufacturers, government agencies, and national laboratories</w:t>
      </w:r>
      <w:r w:rsidRPr="005205A3" w:rsidR="007254CC">
        <w:rPr>
          <w:rFonts w:cstheme="minorHAnsi"/>
          <w:noProof/>
        </w:rPr>
        <w:t xml:space="preserve">. The test stand consists of </w:t>
      </w:r>
      <w:r w:rsidR="009E4412">
        <w:rPr>
          <w:rFonts w:cstheme="minorHAnsi"/>
          <w:noProof/>
        </w:rPr>
        <w:t>multiple</w:t>
      </w:r>
      <w:r w:rsidRPr="005205A3" w:rsidR="007254CC">
        <w:rPr>
          <w:rFonts w:cstheme="minorHAnsi"/>
          <w:noProof/>
        </w:rPr>
        <w:t xml:space="preserve"> different particle, CO</w:t>
      </w:r>
      <w:r w:rsidRPr="005205A3" w:rsidR="007254CC">
        <w:rPr>
          <w:rFonts w:cstheme="minorHAnsi"/>
          <w:noProof/>
          <w:vertAlign w:val="subscript"/>
        </w:rPr>
        <w:t>2</w:t>
      </w:r>
      <w:r w:rsidRPr="005205A3" w:rsidR="007254CC">
        <w:rPr>
          <w:rFonts w:cstheme="minorHAnsi"/>
          <w:noProof/>
        </w:rPr>
        <w:t>, air, and glycol flow loops for precise control of system pressures, densities, flow rates, and temperatures</w:t>
      </w:r>
      <w:r w:rsidR="009E4412">
        <w:rPr>
          <w:rFonts w:cstheme="minorHAnsi"/>
          <w:noProof/>
        </w:rPr>
        <w:t xml:space="preserve"> (see </w:t>
      </w:r>
      <w:r w:rsidRPr="009E4412" w:rsidR="009E4412">
        <w:rPr>
          <w:rFonts w:cstheme="minorHAnsi"/>
          <w:b/>
          <w:bCs/>
          <w:noProof/>
        </w:rPr>
        <w:fldChar w:fldCharType="begin"/>
      </w:r>
      <w:r w:rsidRPr="009E4412" w:rsidR="009E4412">
        <w:rPr>
          <w:rFonts w:cstheme="minorHAnsi"/>
          <w:b/>
          <w:bCs/>
          <w:noProof/>
        </w:rPr>
        <w:instrText xml:space="preserve"> REF _Ref228212714 \h </w:instrText>
      </w:r>
      <w:r w:rsidR="009E4412">
        <w:rPr>
          <w:rFonts w:cstheme="minorHAnsi"/>
          <w:b/>
          <w:bCs/>
          <w:noProof/>
        </w:rPr>
        <w:instrText xml:space="preserve"> \* MERGEFORMAT </w:instrText>
      </w:r>
      <w:r w:rsidRPr="009E4412" w:rsidR="009E4412">
        <w:rPr>
          <w:rFonts w:cstheme="minorHAnsi"/>
          <w:b/>
          <w:bCs/>
          <w:noProof/>
        </w:rPr>
      </w:r>
      <w:r w:rsidRPr="009E4412" w:rsidR="009E4412">
        <w:rPr>
          <w:rFonts w:cstheme="minorHAnsi"/>
          <w:b/>
          <w:bCs/>
          <w:noProof/>
        </w:rPr>
        <w:fldChar w:fldCharType="separate"/>
      </w:r>
      <w:r w:rsidRPr="009E4412" w:rsidR="009E4412">
        <w:rPr>
          <w:b/>
          <w:bCs/>
        </w:rPr>
        <w:t xml:space="preserve">Table </w:t>
      </w:r>
      <w:r w:rsidRPr="009E4412" w:rsidR="009E4412">
        <w:rPr>
          <w:b/>
          <w:bCs/>
          <w:noProof/>
        </w:rPr>
        <w:t>1</w:t>
      </w:r>
      <w:r w:rsidRPr="009E4412" w:rsidR="009E4412">
        <w:rPr>
          <w:rFonts w:cstheme="minorHAnsi"/>
          <w:b/>
          <w:bCs/>
          <w:noProof/>
        </w:rPr>
        <w:fldChar w:fldCharType="end"/>
      </w:r>
      <w:r w:rsidR="009E4412">
        <w:rPr>
          <w:rFonts w:cstheme="minorHAnsi"/>
          <w:noProof/>
        </w:rPr>
        <w:t>)</w:t>
      </w:r>
      <w:r w:rsidRPr="005205A3" w:rsidR="007254CC">
        <w:rPr>
          <w:rFonts w:cstheme="minorHAnsi"/>
          <w:noProof/>
        </w:rPr>
        <w:t>.</w:t>
      </w:r>
    </w:p>
    <w:p w:rsidRPr="00191A47" w:rsidR="00612226" w:rsidP="005205A3" w:rsidRDefault="0002383F" w14:paraId="56B6383E" w14:textId="145A00AA">
      <w:pPr>
        <w:spacing w:line="276" w:lineRule="auto"/>
        <w:jc w:val="both"/>
        <w:rPr>
          <w:rFonts w:cstheme="minorHAnsi"/>
          <w:noProof/>
        </w:rPr>
      </w:pPr>
      <w:r>
        <w:rPr>
          <w:rFonts w:cstheme="minorHAnsi"/>
          <w:noProof/>
        </w:rPr>
        <w:t xml:space="preserve">The </w:t>
      </w:r>
      <w:r w:rsidR="00FB652D">
        <w:rPr>
          <w:rFonts w:cstheme="minorHAnsi"/>
          <w:noProof/>
        </w:rPr>
        <w:t xml:space="preserve">test stand </w:t>
      </w:r>
      <w:r>
        <w:rPr>
          <w:rFonts w:cstheme="minorHAnsi"/>
          <w:noProof/>
        </w:rPr>
        <w:t xml:space="preserve">allows for </w:t>
      </w:r>
      <w:r w:rsidR="00971C1B">
        <w:rPr>
          <w:rFonts w:cstheme="minorHAnsi"/>
          <w:noProof/>
        </w:rPr>
        <w:t xml:space="preserve">flexible </w:t>
      </w:r>
      <w:r>
        <w:rPr>
          <w:rFonts w:cstheme="minorHAnsi"/>
          <w:noProof/>
        </w:rPr>
        <w:t xml:space="preserve">installation of prototype heat exchangers </w:t>
      </w:r>
      <w:r w:rsidR="005E65EE">
        <w:rPr>
          <w:rFonts w:cstheme="minorHAnsi"/>
          <w:noProof/>
        </w:rPr>
        <w:t>within a 2</w:t>
      </w:r>
      <w:r w:rsidR="00044986">
        <w:rPr>
          <w:rFonts w:cstheme="minorHAnsi"/>
          <w:noProof/>
        </w:rPr>
        <w:t>2</w:t>
      </w:r>
      <w:r w:rsidR="005E65EE">
        <w:rPr>
          <w:rFonts w:cstheme="minorHAnsi"/>
          <w:noProof/>
        </w:rPr>
        <w:t xml:space="preserve">x30x40” </w:t>
      </w:r>
      <w:r w:rsidR="00310936">
        <w:rPr>
          <w:rFonts w:cstheme="minorHAnsi"/>
          <w:noProof/>
        </w:rPr>
        <w:t>(length/</w:t>
      </w:r>
      <w:r w:rsidR="000571D3">
        <w:rPr>
          <w:rFonts w:cstheme="minorHAnsi"/>
          <w:noProof/>
        </w:rPr>
        <w:t>depth</w:t>
      </w:r>
      <w:r w:rsidR="00310936">
        <w:rPr>
          <w:rFonts w:cstheme="minorHAnsi"/>
          <w:noProof/>
        </w:rPr>
        <w:t xml:space="preserve">/height) </w:t>
      </w:r>
      <w:r w:rsidR="005E65EE">
        <w:rPr>
          <w:rFonts w:cstheme="minorHAnsi"/>
          <w:noProof/>
        </w:rPr>
        <w:t>test area, centrally located within a</w:t>
      </w:r>
      <w:r w:rsidRPr="005205A3" w:rsidR="006C5727">
        <w:rPr>
          <w:rFonts w:cstheme="minorHAnsi"/>
          <w:noProof/>
        </w:rPr>
        <w:t xml:space="preserve"> </w:t>
      </w:r>
      <w:r w:rsidRPr="005205A3" w:rsidR="005205A3">
        <w:rPr>
          <w:rFonts w:cstheme="minorHAnsi"/>
          <w:noProof/>
        </w:rPr>
        <w:t>vertically</w:t>
      </w:r>
      <w:r w:rsidR="005E65EE">
        <w:rPr>
          <w:rFonts w:cstheme="minorHAnsi"/>
          <w:noProof/>
        </w:rPr>
        <w:t>-</w:t>
      </w:r>
      <w:r w:rsidRPr="005205A3" w:rsidR="005205A3">
        <w:rPr>
          <w:rFonts w:cstheme="minorHAnsi"/>
          <w:noProof/>
        </w:rPr>
        <w:t>integrated</w:t>
      </w:r>
      <w:r w:rsidR="00971C1B">
        <w:rPr>
          <w:rFonts w:cstheme="minorHAnsi"/>
          <w:noProof/>
        </w:rPr>
        <w:t xml:space="preserve">, continous </w:t>
      </w:r>
      <w:r w:rsidR="005E65EE">
        <w:rPr>
          <w:rFonts w:cstheme="minorHAnsi"/>
          <w:noProof/>
        </w:rPr>
        <w:t>circulation</w:t>
      </w:r>
      <w:r w:rsidR="00971C1B">
        <w:rPr>
          <w:rFonts w:cstheme="minorHAnsi"/>
          <w:noProof/>
        </w:rPr>
        <w:t>, high temperature particle</w:t>
      </w:r>
      <w:r w:rsidR="005E65EE">
        <w:rPr>
          <w:rFonts w:cstheme="minorHAnsi"/>
          <w:noProof/>
        </w:rPr>
        <w:t xml:space="preserve"> loop</w:t>
      </w:r>
      <w:r w:rsidR="00971C1B">
        <w:rPr>
          <w:rFonts w:cstheme="minorHAnsi"/>
          <w:noProof/>
        </w:rPr>
        <w:t>. An accompanying</w:t>
      </w:r>
      <w:r w:rsidR="005E65EE">
        <w:rPr>
          <w:rFonts w:cstheme="minorHAnsi"/>
          <w:noProof/>
        </w:rPr>
        <w:t xml:space="preserve"> </w:t>
      </w:r>
      <w:r w:rsidRPr="005205A3" w:rsidR="006C5727">
        <w:rPr>
          <w:rFonts w:cstheme="minorHAnsi"/>
        </w:rPr>
        <w:t>sCO</w:t>
      </w:r>
      <w:r w:rsidRPr="005205A3" w:rsidR="006C5727">
        <w:rPr>
          <w:rFonts w:cstheme="minorHAnsi"/>
          <w:vertAlign w:val="subscript"/>
        </w:rPr>
        <w:t xml:space="preserve">2 </w:t>
      </w:r>
      <w:r w:rsidRPr="005205A3" w:rsidR="006C5727">
        <w:rPr>
          <w:rFonts w:cstheme="minorHAnsi"/>
        </w:rPr>
        <w:t>heat extraction</w:t>
      </w:r>
      <w:r w:rsidR="00A96598">
        <w:rPr>
          <w:rFonts w:cstheme="minorHAnsi"/>
        </w:rPr>
        <w:t xml:space="preserve"> system</w:t>
      </w:r>
      <w:r w:rsidR="00CF4413">
        <w:rPr>
          <w:rFonts w:cstheme="minorHAnsi"/>
        </w:rPr>
        <w:t xml:space="preserve"> is adjacent, </w:t>
      </w:r>
      <w:r w:rsidR="0038699A">
        <w:rPr>
          <w:rFonts w:cstheme="minorHAnsi"/>
        </w:rPr>
        <w:t>placed on a rolling skid</w:t>
      </w:r>
      <w:r w:rsidR="00CF4413">
        <w:rPr>
          <w:rFonts w:cstheme="minorHAnsi"/>
        </w:rPr>
        <w:t xml:space="preserve"> for </w:t>
      </w:r>
      <w:r w:rsidR="0038699A">
        <w:rPr>
          <w:rFonts w:cstheme="minorHAnsi"/>
        </w:rPr>
        <w:t>adaptable installation.</w:t>
      </w:r>
      <w:r w:rsidR="00D12EF2">
        <w:rPr>
          <w:rFonts w:cstheme="minorHAnsi"/>
        </w:rPr>
        <w:t xml:space="preserve"> </w:t>
      </w:r>
      <w:r w:rsidR="00174C8A">
        <w:rPr>
          <w:rFonts w:cstheme="minorHAnsi"/>
        </w:rPr>
        <w:t>Dry</w:t>
      </w:r>
      <w:r w:rsidR="00104537">
        <w:rPr>
          <w:rFonts w:cstheme="minorHAnsi"/>
        </w:rPr>
        <w:t>-</w:t>
      </w:r>
      <w:r w:rsidR="00174C8A">
        <w:rPr>
          <w:rFonts w:cstheme="minorHAnsi"/>
        </w:rPr>
        <w:t>cooling</w:t>
      </w:r>
      <w:r w:rsidR="008559E8">
        <w:rPr>
          <w:rFonts w:cstheme="minorHAnsi"/>
        </w:rPr>
        <w:t xml:space="preserve"> and chiller</w:t>
      </w:r>
      <w:r w:rsidR="00104537">
        <w:rPr>
          <w:rFonts w:cstheme="minorHAnsi"/>
        </w:rPr>
        <w:t xml:space="preserve"> coupled</w:t>
      </w:r>
      <w:r w:rsidR="008559E8">
        <w:rPr>
          <w:rFonts w:cstheme="minorHAnsi"/>
        </w:rPr>
        <w:t xml:space="preserve"> glycol flow loops provide heat extraction from the </w:t>
      </w:r>
      <w:r w:rsidR="00D27844">
        <w:rPr>
          <w:rFonts w:cstheme="minorHAnsi"/>
        </w:rPr>
        <w:t>sCO</w:t>
      </w:r>
      <w:r w:rsidR="00D27844">
        <w:rPr>
          <w:rFonts w:cstheme="minorHAnsi"/>
          <w:vertAlign w:val="subscript"/>
        </w:rPr>
        <w:t>2</w:t>
      </w:r>
      <w:r w:rsidR="00D27844">
        <w:rPr>
          <w:rFonts w:cstheme="minorHAnsi"/>
        </w:rPr>
        <w:t xml:space="preserve"> loop with combined 60 kW</w:t>
      </w:r>
      <w:r w:rsidR="00D27844">
        <w:rPr>
          <w:rFonts w:cstheme="minorHAnsi"/>
          <w:vertAlign w:val="subscript"/>
        </w:rPr>
        <w:t>th</w:t>
      </w:r>
      <w:r w:rsidR="00D27844">
        <w:rPr>
          <w:rFonts w:cstheme="minorHAnsi"/>
        </w:rPr>
        <w:t xml:space="preserve"> </w:t>
      </w:r>
      <w:r w:rsidRPr="00D27844" w:rsidR="00D27844">
        <w:rPr>
          <w:rFonts w:cstheme="minorHAnsi"/>
        </w:rPr>
        <w:t>sCO</w:t>
      </w:r>
      <w:r w:rsidRPr="00D27844" w:rsidR="00D27844">
        <w:rPr>
          <w:rFonts w:cstheme="minorHAnsi"/>
          <w:vertAlign w:val="subscript"/>
        </w:rPr>
        <w:t>2</w:t>
      </w:r>
      <w:r w:rsidR="00D27844">
        <w:rPr>
          <w:rFonts w:cstheme="minorHAnsi"/>
        </w:rPr>
        <w:t>/</w:t>
      </w:r>
      <w:r w:rsidRPr="00D27844" w:rsidR="00D27844">
        <w:rPr>
          <w:rFonts w:cstheme="minorHAnsi"/>
        </w:rPr>
        <w:t>glycol</w:t>
      </w:r>
      <w:r w:rsidR="00D27844">
        <w:rPr>
          <w:rFonts w:cstheme="minorHAnsi"/>
        </w:rPr>
        <w:t xml:space="preserve"> heat exchangers </w:t>
      </w:r>
      <w:r w:rsidR="00D12EF2">
        <w:rPr>
          <w:rFonts w:cstheme="minorHAnsi"/>
        </w:rPr>
        <w:t xml:space="preserve">The entire system is controlled remotely from a separate control room for operator safety. The system must be operated by a trained Sandia staff </w:t>
      </w:r>
      <w:r w:rsidR="00310936">
        <w:rPr>
          <w:rFonts w:cstheme="minorHAnsi"/>
        </w:rPr>
        <w:t>member</w:t>
      </w:r>
      <w:r w:rsidR="00D12EF2">
        <w:rPr>
          <w:rFonts w:cstheme="minorHAnsi"/>
        </w:rPr>
        <w:t xml:space="preserve">. </w:t>
      </w:r>
      <w:r w:rsidR="0041001A">
        <w:rPr>
          <w:rFonts w:cstheme="minorHAnsi"/>
        </w:rPr>
        <w:t xml:space="preserve">A detailed P&amp;ID diagram of the system is provided in </w:t>
      </w:r>
      <w:r w:rsidRPr="0041001A" w:rsidR="0041001A">
        <w:rPr>
          <w:rFonts w:cstheme="minorHAnsi"/>
          <w:b/>
          <w:bCs/>
        </w:rPr>
        <w:fldChar w:fldCharType="begin"/>
      </w:r>
      <w:r w:rsidRPr="0041001A" w:rsidR="0041001A">
        <w:rPr>
          <w:rFonts w:cstheme="minorHAnsi"/>
          <w:b/>
          <w:bCs/>
        </w:rPr>
        <w:instrText xml:space="preserve"> REF _Ref228306872 \h </w:instrText>
      </w:r>
      <w:r w:rsidR="0041001A">
        <w:rPr>
          <w:rFonts w:cstheme="minorHAnsi"/>
          <w:b/>
          <w:bCs/>
        </w:rPr>
        <w:instrText xml:space="preserve"> \* MERGEFORMAT </w:instrText>
      </w:r>
      <w:r w:rsidRPr="0041001A" w:rsidR="0041001A">
        <w:rPr>
          <w:rFonts w:cstheme="minorHAnsi"/>
          <w:b/>
          <w:bCs/>
        </w:rPr>
      </w:r>
      <w:r w:rsidRPr="0041001A" w:rsidR="0041001A">
        <w:rPr>
          <w:rFonts w:cstheme="minorHAnsi"/>
          <w:b/>
          <w:bCs/>
        </w:rPr>
        <w:fldChar w:fldCharType="separate"/>
      </w:r>
      <w:r w:rsidRPr="0041001A" w:rsidR="0041001A">
        <w:rPr>
          <w:b/>
          <w:bCs/>
        </w:rPr>
        <w:t>Appendix B – Drawings and Diagrams</w:t>
      </w:r>
      <w:r w:rsidRPr="0041001A" w:rsidR="0041001A">
        <w:rPr>
          <w:rFonts w:cstheme="minorHAnsi"/>
          <w:b/>
          <w:bCs/>
        </w:rPr>
        <w:fldChar w:fldCharType="end"/>
      </w:r>
      <w:r w:rsidR="00191A47">
        <w:rPr>
          <w:rFonts w:cstheme="minorHAnsi"/>
        </w:rPr>
        <w:t>.</w:t>
      </w:r>
    </w:p>
    <w:p w:rsidR="00C72A98" w:rsidP="00F86F98" w:rsidRDefault="009E3E01" w14:paraId="2B8D1F0B" w14:textId="4C748570">
      <w:pPr>
        <w:spacing w:line="276" w:lineRule="auto"/>
        <w:jc w:val="center"/>
        <w:rPr>
          <w:rFonts w:cstheme="minorHAnsi"/>
        </w:rPr>
      </w:pPr>
      <w:r>
        <w:rPr>
          <w:rFonts w:cstheme="minorHAnsi"/>
          <w:noProof/>
        </w:rPr>
        <w:drawing>
          <wp:inline distT="0" distB="0" distL="0" distR="0" wp14:anchorId="43F44735" wp14:editId="7D9164CF">
            <wp:extent cx="5679583" cy="3122331"/>
            <wp:effectExtent l="0" t="0" r="0" b="1905"/>
            <wp:docPr id="20050956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246" t="8653" r="4147" b="5716"/>
                    <a:stretch>
                      <a:fillRect/>
                    </a:stretch>
                  </pic:blipFill>
                  <pic:spPr bwMode="auto">
                    <a:xfrm>
                      <a:off x="0" y="0"/>
                      <a:ext cx="5695556" cy="3131112"/>
                    </a:xfrm>
                    <a:prstGeom prst="rect">
                      <a:avLst/>
                    </a:prstGeom>
                    <a:noFill/>
                    <a:ln>
                      <a:noFill/>
                    </a:ln>
                    <a:extLst>
                      <a:ext uri="{53640926-AAD7-44D8-BBD7-CCE9431645EC}">
                        <a14:shadowObscured xmlns:a14="http://schemas.microsoft.com/office/drawing/2010/main"/>
                      </a:ext>
                    </a:extLst>
                  </pic:spPr>
                </pic:pic>
              </a:graphicData>
            </a:graphic>
          </wp:inline>
        </w:drawing>
      </w:r>
    </w:p>
    <w:p w:rsidRPr="001F1A94" w:rsidR="00AC042E" w:rsidP="00E46342" w:rsidRDefault="00AC042E" w14:paraId="7C6EC6F9" w14:textId="0A56B72C">
      <w:pPr>
        <w:pStyle w:val="Caption"/>
      </w:pPr>
      <w:r w:rsidRPr="00E46342">
        <w:t xml:space="preserve">Figure </w:t>
      </w:r>
      <w:r>
        <w:fldChar w:fldCharType="begin"/>
      </w:r>
      <w:r>
        <w:instrText> SEQ Figure \* ARABIC </w:instrText>
      </w:r>
      <w:r>
        <w:fldChar w:fldCharType="separate"/>
      </w:r>
      <w:r w:rsidR="00250A36">
        <w:rPr>
          <w:noProof/>
        </w:rPr>
        <w:t>1</w:t>
      </w:r>
      <w:r>
        <w:fldChar w:fldCharType="end"/>
      </w:r>
      <w:r w:rsidRPr="00E46342">
        <w:t>: Heat Exchanger Test Stand CAD Visualization</w:t>
      </w:r>
      <w:r w:rsidR="003317F3">
        <w:t xml:space="preserve">. Actual test </w:t>
      </w:r>
      <w:r w:rsidR="000D46EE">
        <w:t xml:space="preserve">facility is split into two separate rooms: a control room for all remote </w:t>
      </w:r>
      <w:r w:rsidR="00445E57">
        <w:t>operations</w:t>
      </w:r>
      <w:r w:rsidR="000D46EE">
        <w:t xml:space="preserve"> and data acquisition, and the </w:t>
      </w:r>
      <w:r w:rsidR="001F1A94">
        <w:t>adjacent 350 ft</w:t>
      </w:r>
      <w:r w:rsidR="001F1A94">
        <w:rPr>
          <w:vertAlign w:val="superscript"/>
        </w:rPr>
        <w:t>2</w:t>
      </w:r>
      <w:r w:rsidR="001F1A94">
        <w:t xml:space="preserve"> test cell containing the flow </w:t>
      </w:r>
      <w:r w:rsidR="00310936">
        <w:t>loops</w:t>
      </w:r>
      <w:r w:rsidR="00D27844">
        <w:t xml:space="preserve">. </w:t>
      </w:r>
      <w:r w:rsidR="0091111F">
        <w:t xml:space="preserve">Additional </w:t>
      </w:r>
      <w:r w:rsidR="0013182F">
        <w:t xml:space="preserve">features of the test cell not depicted include tools, </w:t>
      </w:r>
      <w:r w:rsidR="00214CC9">
        <w:t xml:space="preserve">outlets, 480V/200A power, fire suppression systems, </w:t>
      </w:r>
      <w:r w:rsidR="00066716">
        <w:t>liquid CO</w:t>
      </w:r>
      <w:r w:rsidR="00066716">
        <w:rPr>
          <w:vertAlign w:val="subscript"/>
        </w:rPr>
        <w:t>2</w:t>
      </w:r>
      <w:r w:rsidR="00066716">
        <w:t xml:space="preserve"> supply, </w:t>
      </w:r>
      <w:r w:rsidR="00214CC9">
        <w:t>and a 3-ton overhead crane.</w:t>
      </w:r>
    </w:p>
    <w:p w:rsidR="00847093" w:rsidP="00181727" w:rsidRDefault="00847093" w14:paraId="21C97C09" w14:textId="2705CE9C">
      <w:pPr>
        <w:spacing w:line="276" w:lineRule="auto"/>
        <w:jc w:val="both"/>
        <w:rPr>
          <w:rFonts w:cstheme="minorHAnsi"/>
        </w:rPr>
      </w:pPr>
      <w:r>
        <w:rPr>
          <w:rFonts w:cstheme="minorHAnsi"/>
        </w:rPr>
        <w:t xml:space="preserve">Actual test conditions </w:t>
      </w:r>
      <w:r w:rsidR="00FB652D">
        <w:rPr>
          <w:rFonts w:cstheme="minorHAnsi"/>
        </w:rPr>
        <w:t>vary</w:t>
      </w:r>
      <w:r>
        <w:rPr>
          <w:rFonts w:cstheme="minorHAnsi"/>
        </w:rPr>
        <w:t xml:space="preserve"> by heat exchanger </w:t>
      </w:r>
      <w:r w:rsidR="00FB652D">
        <w:rPr>
          <w:rFonts w:cstheme="minorHAnsi"/>
        </w:rPr>
        <w:t xml:space="preserve">design </w:t>
      </w:r>
      <w:r>
        <w:rPr>
          <w:rFonts w:cstheme="minorHAnsi"/>
        </w:rPr>
        <w:t xml:space="preserve">and accompanying equipment (inlet/outlet hardware, flow control mechanisms, pressure ratings). However, </w:t>
      </w:r>
      <w:r w:rsidR="00FB652D">
        <w:rPr>
          <w:rFonts w:cstheme="minorHAnsi"/>
        </w:rPr>
        <w:t>Sandia’s</w:t>
      </w:r>
      <w:r>
        <w:rPr>
          <w:rFonts w:cstheme="minorHAnsi"/>
        </w:rPr>
        <w:t xml:space="preserve"> Heat Exchanger Test Stand</w:t>
      </w:r>
      <w:r w:rsidR="00FB652D">
        <w:rPr>
          <w:rFonts w:cstheme="minorHAnsi"/>
        </w:rPr>
        <w:t xml:space="preserve"> can accommodate the following conditions</w:t>
      </w:r>
      <w:r w:rsidR="005D6D3C">
        <w:rPr>
          <w:rFonts w:cstheme="minorHAnsi"/>
        </w:rPr>
        <w:t>:</w:t>
      </w:r>
      <w:r>
        <w:rPr>
          <w:rFonts w:cstheme="minorHAnsi"/>
        </w:rPr>
        <w:t xml:space="preserve"> </w:t>
      </w:r>
    </w:p>
    <w:p w:rsidR="00712937" w:rsidP="00E46342" w:rsidRDefault="00712937" w14:paraId="00830EF4" w14:textId="6870891F">
      <w:pPr>
        <w:pStyle w:val="Caption"/>
        <w:rPr>
          <w:rFonts w:cstheme="minorHAnsi"/>
        </w:rPr>
      </w:pPr>
      <w:bookmarkStart w:name="_Ref228212714" w:id="1"/>
      <w:r>
        <w:t xml:space="preserve">Table </w:t>
      </w:r>
      <w:r>
        <w:fldChar w:fldCharType="begin"/>
      </w:r>
      <w:r>
        <w:instrText> SEQ Table \* ARABIC </w:instrText>
      </w:r>
      <w:r>
        <w:fldChar w:fldCharType="separate"/>
      </w:r>
      <w:r w:rsidR="006A7B97">
        <w:rPr>
          <w:noProof/>
        </w:rPr>
        <w:t>1</w:t>
      </w:r>
      <w:r>
        <w:fldChar w:fldCharType="end"/>
      </w:r>
      <w:bookmarkEnd w:id="1"/>
      <w:r>
        <w:t>: Overview of Operating Conditions</w:t>
      </w:r>
      <w:r w:rsidR="00AC042E">
        <w:t xml:space="preserve"> for Primary Fluid Loops at the Heat Exchanger Test Stand</w:t>
      </w:r>
    </w:p>
    <w:tbl>
      <w:tblPr>
        <w:tblStyle w:val="GridTable5Dark-Accent1"/>
        <w:tblW w:w="9720" w:type="dxa"/>
        <w:tblInd w:w="-275" w:type="dxa"/>
        <w:tblLook w:val="04A0" w:firstRow="1" w:lastRow="0" w:firstColumn="1" w:lastColumn="0" w:noHBand="0" w:noVBand="1"/>
      </w:tblPr>
      <w:tblGrid>
        <w:gridCol w:w="2700"/>
        <w:gridCol w:w="1800"/>
        <w:gridCol w:w="1170"/>
        <w:gridCol w:w="1350"/>
        <w:gridCol w:w="1350"/>
        <w:gridCol w:w="1350"/>
      </w:tblGrid>
      <w:tr w:rsidR="00045569" w:rsidTr="00D26BB5" w14:paraId="5E5BEC02" w14:textId="18F80D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rsidRPr="003E2312" w:rsidR="00045569" w:rsidP="00045569" w:rsidRDefault="00045569" w14:paraId="60D06563" w14:textId="77777777">
            <w:pPr>
              <w:spacing w:line="276" w:lineRule="auto"/>
              <w:jc w:val="center"/>
              <w:rPr>
                <w:rFonts w:cstheme="minorHAnsi"/>
              </w:rPr>
            </w:pPr>
          </w:p>
        </w:tc>
        <w:tc>
          <w:tcPr>
            <w:tcW w:w="1800" w:type="dxa"/>
          </w:tcPr>
          <w:p w:rsidR="00045569" w:rsidP="00045569" w:rsidRDefault="00045569" w14:paraId="5AE85FA4" w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3E2312">
              <w:rPr>
                <w:rFonts w:cstheme="minorHAnsi"/>
              </w:rPr>
              <w:t>sCO2</w:t>
            </w:r>
          </w:p>
          <w:p w:rsidRPr="003E2312" w:rsidR="003E2312" w:rsidP="00045569" w:rsidRDefault="003E2312" w14:paraId="35CE6B4B" w14:textId="6F17D20D">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Loop</w:t>
            </w:r>
          </w:p>
        </w:tc>
        <w:tc>
          <w:tcPr>
            <w:tcW w:w="1170" w:type="dxa"/>
          </w:tcPr>
          <w:p w:rsidR="003E2312" w:rsidP="00045569" w:rsidRDefault="00045569" w14:paraId="21F0CB0D" w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3E2312">
              <w:rPr>
                <w:rFonts w:cstheme="minorHAnsi"/>
              </w:rPr>
              <w:t>Particle</w:t>
            </w:r>
            <w:r w:rsidR="003E2312">
              <w:rPr>
                <w:rFonts w:cstheme="minorHAnsi"/>
              </w:rPr>
              <w:t xml:space="preserve"> </w:t>
            </w:r>
          </w:p>
          <w:p w:rsidRPr="003E2312" w:rsidR="00045569" w:rsidP="00045569" w:rsidRDefault="003E2312" w14:paraId="4AF6FE67" w14:textId="33A6D2C6">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Loop</w:t>
            </w:r>
          </w:p>
        </w:tc>
        <w:tc>
          <w:tcPr>
            <w:tcW w:w="1350" w:type="dxa"/>
          </w:tcPr>
          <w:p w:rsidR="003E2312" w:rsidP="00045569" w:rsidRDefault="00045569" w14:paraId="36AB82A5" w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3E2312">
              <w:rPr>
                <w:rFonts w:cstheme="minorHAnsi"/>
              </w:rPr>
              <w:t>Air</w:t>
            </w:r>
            <w:r w:rsidR="003E2312">
              <w:rPr>
                <w:rFonts w:cstheme="minorHAnsi"/>
              </w:rPr>
              <w:t xml:space="preserve"> </w:t>
            </w:r>
          </w:p>
          <w:p w:rsidRPr="003E2312" w:rsidR="00045569" w:rsidP="00045569" w:rsidRDefault="003E2312" w14:paraId="3E2678B3" w14:textId="0D9F632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Supply</w:t>
            </w:r>
          </w:p>
        </w:tc>
        <w:tc>
          <w:tcPr>
            <w:tcW w:w="1350" w:type="dxa"/>
          </w:tcPr>
          <w:p w:rsidRPr="003E2312" w:rsidR="00045569" w:rsidP="00045569" w:rsidRDefault="00045569" w14:paraId="63298B3B" w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rPr>
            </w:pPr>
            <w:r w:rsidRPr="003E2312">
              <w:rPr>
                <w:rFonts w:cstheme="minorHAnsi"/>
              </w:rPr>
              <w:t>Glycol</w:t>
            </w:r>
          </w:p>
          <w:p w:rsidRPr="003E2312" w:rsidR="00045569" w:rsidP="00045569" w:rsidRDefault="00045569" w14:paraId="57CC9776" w14:textId="21480661">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rPr>
            </w:pPr>
            <w:r w:rsidRPr="003E2312">
              <w:rPr>
                <w:rFonts w:cstheme="minorHAnsi"/>
              </w:rPr>
              <w:t xml:space="preserve"> (Loop 1)</w:t>
            </w:r>
          </w:p>
        </w:tc>
        <w:tc>
          <w:tcPr>
            <w:tcW w:w="1350" w:type="dxa"/>
          </w:tcPr>
          <w:p w:rsidRPr="003E2312" w:rsidR="00045569" w:rsidP="00045569" w:rsidRDefault="00045569" w14:paraId="6FD3E726" w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rPr>
            </w:pPr>
            <w:r w:rsidRPr="003E2312">
              <w:rPr>
                <w:rFonts w:cstheme="minorHAnsi"/>
              </w:rPr>
              <w:t>Glycol</w:t>
            </w:r>
          </w:p>
          <w:p w:rsidRPr="003E2312" w:rsidR="00045569" w:rsidP="00045569" w:rsidRDefault="00045569" w14:paraId="7F1E76F2" w14:textId="51D191D1">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rPr>
            </w:pPr>
            <w:r w:rsidRPr="003E2312">
              <w:rPr>
                <w:rFonts w:cstheme="minorHAnsi"/>
              </w:rPr>
              <w:t xml:space="preserve"> (Loop 2)</w:t>
            </w:r>
          </w:p>
        </w:tc>
      </w:tr>
      <w:tr w:rsidR="00045569" w:rsidTr="00D26BB5" w14:paraId="4B90D070" w14:textId="4EC62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rsidRPr="00847093" w:rsidR="00045569" w:rsidP="00D26BB5" w:rsidRDefault="00045569" w14:paraId="077A008B" w14:textId="77777777">
            <w:pPr>
              <w:spacing w:line="276" w:lineRule="auto"/>
              <w:rPr>
                <w:rFonts w:cstheme="minorHAnsi"/>
                <w:b w:val="0"/>
                <w:bCs w:val="0"/>
              </w:rPr>
            </w:pPr>
            <w:r w:rsidRPr="00847093">
              <w:rPr>
                <w:rFonts w:cstheme="minorHAnsi"/>
              </w:rPr>
              <w:t>Flow Rate</w:t>
            </w:r>
          </w:p>
        </w:tc>
        <w:tc>
          <w:tcPr>
            <w:tcW w:w="1800" w:type="dxa"/>
          </w:tcPr>
          <w:p w:rsidR="00045569" w:rsidP="00045569" w:rsidRDefault="00045569" w14:paraId="6E737E14"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0-250 g/s</w:t>
            </w:r>
          </w:p>
        </w:tc>
        <w:tc>
          <w:tcPr>
            <w:tcW w:w="1170" w:type="dxa"/>
          </w:tcPr>
          <w:p w:rsidR="00045569" w:rsidP="00045569" w:rsidRDefault="00045569" w14:paraId="5FB8BE33"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0-250 g/s</w:t>
            </w:r>
          </w:p>
        </w:tc>
        <w:tc>
          <w:tcPr>
            <w:tcW w:w="1350" w:type="dxa"/>
          </w:tcPr>
          <w:p w:rsidR="00045569" w:rsidP="00045569" w:rsidRDefault="009E4412" w14:paraId="15875A5C" w14:textId="666136D0">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w:t>
            </w:r>
            <w:r w:rsidR="00A05B88">
              <w:rPr>
                <w:rFonts w:cstheme="minorHAnsi"/>
              </w:rPr>
              <w:t>10</w:t>
            </w:r>
            <w:r>
              <w:rPr>
                <w:rFonts w:cstheme="minorHAnsi"/>
              </w:rPr>
              <w:t>00 slpm</w:t>
            </w:r>
          </w:p>
        </w:tc>
        <w:tc>
          <w:tcPr>
            <w:tcW w:w="1350" w:type="dxa"/>
          </w:tcPr>
          <w:p w:rsidR="00045569" w:rsidP="00045569" w:rsidRDefault="00045569" w14:paraId="23AC2FFC" w14:textId="1E16B6BA">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0-10 gpm</w:t>
            </w:r>
          </w:p>
        </w:tc>
        <w:tc>
          <w:tcPr>
            <w:tcW w:w="1350" w:type="dxa"/>
          </w:tcPr>
          <w:p w:rsidR="00045569" w:rsidP="00045569" w:rsidRDefault="00677C1A" w14:paraId="2403349C" w14:textId="02CE310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0-10 gpm</w:t>
            </w:r>
          </w:p>
        </w:tc>
      </w:tr>
      <w:tr w:rsidR="00045569" w:rsidTr="00D26BB5" w14:paraId="3241632B" w14:textId="2A05F77A">
        <w:tc>
          <w:tcPr>
            <w:cnfStyle w:val="001000000000" w:firstRow="0" w:lastRow="0" w:firstColumn="1" w:lastColumn="0" w:oddVBand="0" w:evenVBand="0" w:oddHBand="0" w:evenHBand="0" w:firstRowFirstColumn="0" w:firstRowLastColumn="0" w:lastRowFirstColumn="0" w:lastRowLastColumn="0"/>
            <w:tcW w:w="2700" w:type="dxa"/>
          </w:tcPr>
          <w:p w:rsidRPr="00847093" w:rsidR="00045569" w:rsidP="00D26BB5" w:rsidRDefault="00045569" w14:paraId="0D99470F" w14:textId="58BE88EB">
            <w:pPr>
              <w:spacing w:line="276" w:lineRule="auto"/>
              <w:rPr>
                <w:rFonts w:cstheme="minorHAnsi"/>
                <w:b w:val="0"/>
                <w:bCs w:val="0"/>
              </w:rPr>
            </w:pPr>
            <w:r>
              <w:rPr>
                <w:rFonts w:cstheme="minorHAnsi"/>
              </w:rPr>
              <w:t xml:space="preserve">Supply </w:t>
            </w:r>
            <w:r w:rsidRPr="00847093">
              <w:rPr>
                <w:rFonts w:cstheme="minorHAnsi"/>
              </w:rPr>
              <w:t>Temperature Range</w:t>
            </w:r>
          </w:p>
        </w:tc>
        <w:tc>
          <w:tcPr>
            <w:tcW w:w="1800" w:type="dxa"/>
          </w:tcPr>
          <w:p w:rsidR="00045569" w:rsidP="00045569" w:rsidRDefault="00677C1A" w14:paraId="4C47D347" w14:textId="0252D6B0">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30</w:t>
            </w:r>
            <w:r w:rsidR="00045569">
              <w:rPr>
                <w:rFonts w:cstheme="minorHAnsi"/>
              </w:rPr>
              <w:t>-575 °C</w:t>
            </w:r>
          </w:p>
        </w:tc>
        <w:tc>
          <w:tcPr>
            <w:tcW w:w="1170" w:type="dxa"/>
          </w:tcPr>
          <w:p w:rsidR="00045569" w:rsidP="00045569" w:rsidRDefault="00045569" w14:paraId="7A8139E9" w14:textId="72FDE479">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w:t>
            </w:r>
            <w:r w:rsidR="00677C1A">
              <w:rPr>
                <w:rFonts w:cstheme="minorHAnsi"/>
              </w:rPr>
              <w:t>5</w:t>
            </w:r>
            <w:r>
              <w:rPr>
                <w:rFonts w:cstheme="minorHAnsi"/>
              </w:rPr>
              <w:t>-775 °C</w:t>
            </w:r>
          </w:p>
        </w:tc>
        <w:tc>
          <w:tcPr>
            <w:tcW w:w="1350" w:type="dxa"/>
          </w:tcPr>
          <w:p w:rsidRPr="009E4412" w:rsidR="00045569" w:rsidP="00045569" w:rsidRDefault="009E4412" w14:paraId="5EB42ACB" w14:textId="2F088C06">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rPr>
              <w:t>0-400 °C</w:t>
            </w:r>
          </w:p>
        </w:tc>
        <w:tc>
          <w:tcPr>
            <w:tcW w:w="1350" w:type="dxa"/>
          </w:tcPr>
          <w:p w:rsidR="00045569" w:rsidP="00045569" w:rsidRDefault="00677C1A" w14:paraId="2FE1CC76" w14:textId="64F0EBF3">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20-50 °C </w:t>
            </w:r>
          </w:p>
        </w:tc>
        <w:tc>
          <w:tcPr>
            <w:tcW w:w="1350" w:type="dxa"/>
          </w:tcPr>
          <w:p w:rsidR="00045569" w:rsidP="00045569" w:rsidRDefault="00677C1A" w14:paraId="41F3BCA4" w14:textId="7102011E">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w:t>
            </w:r>
            <w:r w:rsidR="00D26BB5">
              <w:rPr>
                <w:rFonts w:cstheme="minorHAnsi"/>
              </w:rPr>
              <w:t xml:space="preserve"> </w:t>
            </w:r>
            <w:r>
              <w:rPr>
                <w:rFonts w:cstheme="minorHAnsi"/>
              </w:rPr>
              <w:t>-</w:t>
            </w:r>
            <w:r w:rsidR="00D26BB5">
              <w:rPr>
                <w:rFonts w:cstheme="minorHAnsi"/>
              </w:rPr>
              <w:t xml:space="preserve"> </w:t>
            </w:r>
            <w:r>
              <w:rPr>
                <w:rFonts w:cstheme="minorHAnsi"/>
              </w:rPr>
              <w:t>50 °C</w:t>
            </w:r>
          </w:p>
        </w:tc>
      </w:tr>
      <w:tr w:rsidR="00045569" w:rsidTr="00D26BB5" w14:paraId="5A0688BE" w14:textId="3E98B7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rsidRPr="00847093" w:rsidR="00045569" w:rsidP="00D26BB5" w:rsidRDefault="00045569" w14:paraId="11863C18" w14:textId="77777777">
            <w:pPr>
              <w:spacing w:line="276" w:lineRule="auto"/>
              <w:rPr>
                <w:rFonts w:cstheme="minorHAnsi"/>
                <w:b w:val="0"/>
                <w:bCs w:val="0"/>
              </w:rPr>
            </w:pPr>
            <w:r w:rsidRPr="00847093">
              <w:rPr>
                <w:rFonts w:cstheme="minorHAnsi"/>
              </w:rPr>
              <w:t>Pressure Range</w:t>
            </w:r>
          </w:p>
        </w:tc>
        <w:tc>
          <w:tcPr>
            <w:tcW w:w="1800" w:type="dxa"/>
          </w:tcPr>
          <w:p w:rsidR="00045569" w:rsidP="00045569" w:rsidRDefault="00B44E81" w14:paraId="65BC2588" w14:textId="02436F32">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1160 – 2500 psig (</w:t>
            </w:r>
            <w:r w:rsidR="00045569">
              <w:rPr>
                <w:rFonts w:cstheme="minorHAnsi"/>
              </w:rPr>
              <w:t>8-17</w:t>
            </w:r>
            <w:r>
              <w:rPr>
                <w:rFonts w:cstheme="minorHAnsi"/>
              </w:rPr>
              <w:t>.2</w:t>
            </w:r>
            <w:r w:rsidR="00045569">
              <w:rPr>
                <w:rFonts w:cstheme="minorHAnsi"/>
              </w:rPr>
              <w:t xml:space="preserve"> MPa</w:t>
            </w:r>
            <w:r>
              <w:rPr>
                <w:rFonts w:cstheme="minorHAnsi"/>
              </w:rPr>
              <w:t>)</w:t>
            </w:r>
          </w:p>
        </w:tc>
        <w:tc>
          <w:tcPr>
            <w:tcW w:w="1170" w:type="dxa"/>
          </w:tcPr>
          <w:p w:rsidR="00045569" w:rsidP="00045569" w:rsidRDefault="00045569" w14:paraId="7DF8B0D0" w14:textId="2C741D88">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N/A</w:t>
            </w:r>
          </w:p>
        </w:tc>
        <w:tc>
          <w:tcPr>
            <w:tcW w:w="1350" w:type="dxa"/>
          </w:tcPr>
          <w:p w:rsidR="00045569" w:rsidP="00045569" w:rsidRDefault="00677C1A" w14:paraId="2352DD64"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 – 130 psig</w:t>
            </w:r>
          </w:p>
          <w:p w:rsidR="00B44E81" w:rsidP="00045569" w:rsidRDefault="00B44E81" w14:paraId="1AA75622" w14:textId="5759E341">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(0-0.9 MPa)</w:t>
            </w:r>
          </w:p>
        </w:tc>
        <w:tc>
          <w:tcPr>
            <w:tcW w:w="1350" w:type="dxa"/>
          </w:tcPr>
          <w:p w:rsidR="00045569" w:rsidP="00045569" w:rsidRDefault="009E4412" w14:paraId="560671F3" w14:textId="0F688224">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w:t>
            </w:r>
            <w:r w:rsidR="00B44E81">
              <w:rPr>
                <w:rFonts w:cstheme="minorHAnsi"/>
              </w:rPr>
              <w:t xml:space="preserve"> </w:t>
            </w:r>
            <w:r>
              <w:rPr>
                <w:rFonts w:cstheme="minorHAnsi"/>
              </w:rPr>
              <w:t>-</w:t>
            </w:r>
            <w:r w:rsidR="00B44E81">
              <w:rPr>
                <w:rFonts w:cstheme="minorHAnsi"/>
              </w:rPr>
              <w:t xml:space="preserve"> </w:t>
            </w:r>
            <w:r>
              <w:rPr>
                <w:rFonts w:cstheme="minorHAnsi"/>
              </w:rPr>
              <w:t>30 psig</w:t>
            </w:r>
          </w:p>
          <w:p w:rsidR="00B44E81" w:rsidP="00045569" w:rsidRDefault="00B44E81" w14:paraId="793594E3" w14:textId="64231FD8">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(0-0.2 MPa)</w:t>
            </w:r>
          </w:p>
        </w:tc>
        <w:tc>
          <w:tcPr>
            <w:tcW w:w="1350" w:type="dxa"/>
          </w:tcPr>
          <w:p w:rsidR="00045569" w:rsidP="00045569" w:rsidRDefault="009E4412" w14:paraId="5C6EDD1E" w14:textId="14BE781E">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w:t>
            </w:r>
            <w:r w:rsidR="00B44E81">
              <w:rPr>
                <w:rFonts w:cstheme="minorHAnsi"/>
              </w:rPr>
              <w:t xml:space="preserve"> </w:t>
            </w:r>
            <w:r>
              <w:rPr>
                <w:rFonts w:cstheme="minorHAnsi"/>
              </w:rPr>
              <w:t>-</w:t>
            </w:r>
            <w:r w:rsidR="00B44E81">
              <w:rPr>
                <w:rFonts w:cstheme="minorHAnsi"/>
              </w:rPr>
              <w:t xml:space="preserve"> </w:t>
            </w:r>
            <w:r>
              <w:rPr>
                <w:rFonts w:cstheme="minorHAnsi"/>
              </w:rPr>
              <w:t>30 psig</w:t>
            </w:r>
          </w:p>
          <w:p w:rsidR="00B44E81" w:rsidP="00045569" w:rsidRDefault="00B44E81" w14:paraId="03CBF285" w14:textId="7941C3F4">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(0-0.2 MPa)</w:t>
            </w:r>
          </w:p>
        </w:tc>
      </w:tr>
    </w:tbl>
    <w:p w:rsidR="00045569" w:rsidP="00045569" w:rsidRDefault="00045569" w14:paraId="6022AD5C" w14:textId="77777777">
      <w:pPr>
        <w:pStyle w:val="Heading1"/>
      </w:pPr>
      <w:bookmarkStart w:name="_Toc228310867" w:id="2"/>
      <w:r>
        <w:t>System Parameter Table</w:t>
      </w:r>
      <w:bookmarkEnd w:id="2"/>
    </w:p>
    <w:p w:rsidRPr="002F069F" w:rsidR="002F069F" w:rsidP="002120D7" w:rsidRDefault="002120D7" w14:paraId="1A9371F1" w14:textId="295FFCD7">
      <w:pPr>
        <w:rPr>
          <w:sz w:val="24"/>
          <w:szCs w:val="24"/>
        </w:rPr>
      </w:pPr>
      <w:r>
        <w:t xml:space="preserve">The table below summarizes the parameters, design attributes, and operating conditions for heat exchangers that can be supported by the heat exchanger test stand. </w:t>
      </w:r>
      <w:r w:rsidRPr="002120D7">
        <w:t xml:space="preserve">These include temperature and flow rate ranges, compatible working media, </w:t>
      </w:r>
      <w:r>
        <w:t>pressure,</w:t>
      </w:r>
      <w:r w:rsidRPr="002120D7">
        <w:t xml:space="preserve"> available system interfaces</w:t>
      </w:r>
      <w:r w:rsidR="00B44E81">
        <w:t>, and heat exchanger construction materials</w:t>
      </w:r>
      <w:r w:rsidRPr="002120D7">
        <w:t>. Together, these parameters define the operating envelope and integration capabilities of the test stand for evaluation of heat exchanger performance.</w:t>
      </w:r>
      <w:r w:rsidR="00B44E81">
        <w:t xml:space="preserve"> All parameters supported are contingent on safe operation of the heat exchanger at the desired conditions. Actual test conditions must be confirmed with Sandia National Laboratories personnel for feasibility. For example, minimum operating pressure for the sCO</w:t>
      </w:r>
      <w:r w:rsidR="00B44E81">
        <w:rPr>
          <w:vertAlign w:val="subscript"/>
        </w:rPr>
        <w:t>2</w:t>
      </w:r>
      <w:r w:rsidR="00B44E81">
        <w:t xml:space="preserve"> side is listed as 8 MPa (lowest pressure for supercritical conditions) but it is not feasible to maintain 8 MPa</w:t>
      </w:r>
      <w:r w:rsidR="005C6684">
        <w:t xml:space="preserve"> and heat to 575 </w:t>
      </w:r>
      <w:r w:rsidRPr="006A1DC9" w:rsidR="005C6684">
        <w:rPr>
          <w:rFonts w:ascii="Symbol" w:hAnsi="Symbol" w:eastAsia="Symbol" w:cs="Symbol"/>
          <w:sz w:val="24"/>
          <w:szCs w:val="24"/>
        </w:rPr>
        <w:t>°</w:t>
      </w:r>
      <w:r w:rsidRPr="006A1DC9" w:rsidR="005C6684">
        <w:rPr>
          <w:sz w:val="24"/>
          <w:szCs w:val="24"/>
        </w:rPr>
        <w:t>C</w:t>
      </w:r>
      <w:r w:rsidR="005C6684">
        <w:rPr>
          <w:sz w:val="24"/>
          <w:szCs w:val="24"/>
        </w:rPr>
        <w:t xml:space="preserve"> while maintaining required sCO</w:t>
      </w:r>
      <w:r w:rsidR="005C6684">
        <w:rPr>
          <w:sz w:val="24"/>
          <w:szCs w:val="24"/>
          <w:vertAlign w:val="subscript"/>
        </w:rPr>
        <w:t xml:space="preserve">2 </w:t>
      </w:r>
      <w:r w:rsidR="00066716">
        <w:rPr>
          <w:sz w:val="24"/>
          <w:szCs w:val="24"/>
        </w:rPr>
        <w:t>density</w:t>
      </w:r>
      <w:r w:rsidR="005C6684">
        <w:rPr>
          <w:sz w:val="24"/>
          <w:szCs w:val="24"/>
        </w:rPr>
        <w:t>.</w:t>
      </w:r>
    </w:p>
    <w:p w:rsidRPr="003E2312" w:rsidR="003E2312" w:rsidP="00E46342" w:rsidRDefault="003E2312" w14:paraId="7CC1EE59" w14:textId="7D0EF3A5">
      <w:pPr>
        <w:pStyle w:val="Caption"/>
      </w:pPr>
      <w:r>
        <w:t xml:space="preserve">Table </w:t>
      </w:r>
      <w:r>
        <w:fldChar w:fldCharType="begin"/>
      </w:r>
      <w:r>
        <w:instrText> SEQ Table \* ARABIC </w:instrText>
      </w:r>
      <w:r>
        <w:fldChar w:fldCharType="separate"/>
      </w:r>
      <w:r w:rsidR="006A7B97">
        <w:rPr>
          <w:noProof/>
        </w:rPr>
        <w:t>2</w:t>
      </w:r>
      <w:r>
        <w:fldChar w:fldCharType="end"/>
      </w:r>
      <w:r>
        <w:t xml:space="preserve">: </w:t>
      </w:r>
      <w:r w:rsidR="002120D7">
        <w:t>O</w:t>
      </w:r>
      <w:r w:rsidRPr="002120D7" w:rsidR="002120D7">
        <w:t>perating parameters and design attributes</w:t>
      </w:r>
      <w:r w:rsidR="002120D7">
        <w:t xml:space="preserve"> of heat exchangers supported</w:t>
      </w:r>
      <w:r w:rsidRPr="002120D7" w:rsidR="002120D7">
        <w:t xml:space="preserve"> for</w:t>
      </w:r>
      <w:r w:rsidR="002120D7">
        <w:t xml:space="preserve"> integration to</w:t>
      </w:r>
      <w:r w:rsidRPr="002120D7" w:rsidR="002120D7">
        <w:t xml:space="preserve"> the sCO2</w:t>
      </w:r>
      <w:r w:rsidR="002120D7">
        <w:t xml:space="preserve"> </w:t>
      </w:r>
      <w:r w:rsidRPr="002120D7" w:rsidR="002120D7">
        <w:t>and particle loops</w:t>
      </w:r>
      <w:r w:rsidR="002120D7">
        <w:t>.</w:t>
      </w:r>
    </w:p>
    <w:tbl>
      <w:tblPr>
        <w:tblStyle w:val="GridTable5Dark-Accent1"/>
        <w:tblW w:w="0" w:type="auto"/>
        <w:tblLook w:val="04A0" w:firstRow="1" w:lastRow="0" w:firstColumn="1" w:lastColumn="0" w:noHBand="0" w:noVBand="1"/>
      </w:tblPr>
      <w:tblGrid>
        <w:gridCol w:w="3116"/>
        <w:gridCol w:w="3117"/>
        <w:gridCol w:w="3117"/>
      </w:tblGrid>
      <w:tr w:rsidRPr="00FF13BC" w:rsidR="00045569" w:rsidTr="003E2312" w14:paraId="3E98BB20" w14:textId="77777777">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3116" w:type="dxa"/>
            <w:vAlign w:val="center"/>
          </w:tcPr>
          <w:p w:rsidRPr="006A1DC9" w:rsidR="00045569" w:rsidP="003E2312" w:rsidRDefault="00045569" w14:paraId="11D19208" w14:textId="77777777">
            <w:pPr>
              <w:jc w:val="center"/>
              <w:rPr>
                <w:b w:val="0"/>
                <w:bCs w:val="0"/>
                <w:sz w:val="28"/>
                <w:szCs w:val="28"/>
              </w:rPr>
            </w:pPr>
            <w:r w:rsidRPr="006A1DC9">
              <w:rPr>
                <w:sz w:val="28"/>
                <w:szCs w:val="28"/>
              </w:rPr>
              <w:t>Parameter</w:t>
            </w:r>
          </w:p>
        </w:tc>
        <w:tc>
          <w:tcPr>
            <w:tcW w:w="3117" w:type="dxa"/>
            <w:vAlign w:val="center"/>
          </w:tcPr>
          <w:p w:rsidRPr="006A1DC9" w:rsidR="00045569" w:rsidP="003E2312" w:rsidRDefault="00045569" w14:paraId="2FDBE5E5" w14:textId="77777777">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6A1DC9">
              <w:rPr>
                <w:sz w:val="28"/>
                <w:szCs w:val="28"/>
              </w:rPr>
              <w:t>Supercritical CO</w:t>
            </w:r>
            <w:r w:rsidRPr="006A1DC9">
              <w:rPr>
                <w:sz w:val="28"/>
                <w:szCs w:val="28"/>
                <w:vertAlign w:val="subscript"/>
              </w:rPr>
              <w:t>2</w:t>
            </w:r>
            <w:r w:rsidRPr="006A1DC9">
              <w:rPr>
                <w:sz w:val="28"/>
                <w:szCs w:val="28"/>
              </w:rPr>
              <w:t xml:space="preserve"> Side</w:t>
            </w:r>
          </w:p>
        </w:tc>
        <w:tc>
          <w:tcPr>
            <w:tcW w:w="3117" w:type="dxa"/>
            <w:vAlign w:val="center"/>
          </w:tcPr>
          <w:p w:rsidRPr="006A1DC9" w:rsidR="00045569" w:rsidP="003E2312" w:rsidRDefault="00045569" w14:paraId="220F4362" w14:textId="77777777">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6A1DC9">
              <w:rPr>
                <w:sz w:val="28"/>
                <w:szCs w:val="28"/>
              </w:rPr>
              <w:t>Particle Side</w:t>
            </w:r>
          </w:p>
        </w:tc>
      </w:tr>
      <w:tr w:rsidRPr="00FF13BC" w:rsidR="00045569" w:rsidTr="003E2312" w14:paraId="372E0C5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Pr="006A1DC9" w:rsidR="00045569" w:rsidP="00F06DC6" w:rsidRDefault="00045569" w14:paraId="044FA122" w14:textId="77777777">
            <w:pPr>
              <w:rPr>
                <w:sz w:val="24"/>
                <w:szCs w:val="24"/>
              </w:rPr>
            </w:pPr>
            <w:r w:rsidRPr="006A1DC9">
              <w:rPr>
                <w:sz w:val="24"/>
                <w:szCs w:val="24"/>
              </w:rPr>
              <w:t>Heat Exchanger Inlet Temperature Range</w:t>
            </w:r>
          </w:p>
        </w:tc>
        <w:tc>
          <w:tcPr>
            <w:tcW w:w="3117" w:type="dxa"/>
          </w:tcPr>
          <w:p w:rsidRPr="006A1DC9" w:rsidR="00045569" w:rsidP="003E2312" w:rsidRDefault="003E2312" w14:paraId="7DE5350B" w14:textId="17417645">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w:t>
            </w:r>
            <w:r w:rsidRPr="006A1DC9" w:rsidR="00045569">
              <w:rPr>
                <w:sz w:val="24"/>
                <w:szCs w:val="24"/>
              </w:rPr>
              <w:t xml:space="preserve">0-575 </w:t>
            </w:r>
            <w:r w:rsidRPr="006A1DC9" w:rsidR="00045569">
              <w:rPr>
                <w:rFonts w:ascii="Symbol" w:hAnsi="Symbol" w:eastAsia="Symbol" w:cs="Symbol"/>
                <w:sz w:val="24"/>
                <w:szCs w:val="24"/>
              </w:rPr>
              <w:t>°</w:t>
            </w:r>
            <w:r w:rsidRPr="006A1DC9" w:rsidR="00045569">
              <w:rPr>
                <w:sz w:val="24"/>
                <w:szCs w:val="24"/>
              </w:rPr>
              <w:t>C</w:t>
            </w:r>
          </w:p>
        </w:tc>
        <w:tc>
          <w:tcPr>
            <w:tcW w:w="3117" w:type="dxa"/>
          </w:tcPr>
          <w:p w:rsidRPr="006A1DC9" w:rsidR="00045569" w:rsidP="003E2312" w:rsidRDefault="003E2312" w14:paraId="5D30E0D4" w14:textId="4873A467">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25</w:t>
            </w:r>
            <w:r w:rsidRPr="006A1DC9" w:rsidR="00045569">
              <w:rPr>
                <w:sz w:val="24"/>
                <w:szCs w:val="24"/>
              </w:rPr>
              <w:t xml:space="preserve">-775 </w:t>
            </w:r>
            <w:r w:rsidRPr="006A1DC9" w:rsidR="00045569">
              <w:rPr>
                <w:rFonts w:ascii="Symbol" w:hAnsi="Symbol" w:eastAsia="Symbol" w:cs="Symbol"/>
                <w:sz w:val="24"/>
                <w:szCs w:val="24"/>
              </w:rPr>
              <w:t>°</w:t>
            </w:r>
            <w:r w:rsidRPr="006A1DC9" w:rsidR="00045569">
              <w:rPr>
                <w:sz w:val="24"/>
                <w:szCs w:val="24"/>
              </w:rPr>
              <w:t>C</w:t>
            </w:r>
          </w:p>
        </w:tc>
      </w:tr>
      <w:tr w:rsidRPr="00FF13BC" w:rsidR="00045569" w:rsidTr="003E2312" w14:paraId="2865CAC8" w14:textId="77777777">
        <w:tc>
          <w:tcPr>
            <w:cnfStyle w:val="001000000000" w:firstRow="0" w:lastRow="0" w:firstColumn="1" w:lastColumn="0" w:oddVBand="0" w:evenVBand="0" w:oddHBand="0" w:evenHBand="0" w:firstRowFirstColumn="0" w:firstRowLastColumn="0" w:lastRowFirstColumn="0" w:lastRowLastColumn="0"/>
            <w:tcW w:w="3116" w:type="dxa"/>
          </w:tcPr>
          <w:p w:rsidRPr="006A1DC9" w:rsidR="00045569" w:rsidP="00F06DC6" w:rsidRDefault="00045569" w14:paraId="7C9C51F3" w14:textId="77777777">
            <w:pPr>
              <w:rPr>
                <w:sz w:val="24"/>
                <w:szCs w:val="24"/>
              </w:rPr>
            </w:pPr>
            <w:r w:rsidRPr="006A1DC9">
              <w:rPr>
                <w:sz w:val="24"/>
                <w:szCs w:val="24"/>
              </w:rPr>
              <w:t>Heat Exchanger Outlet Temperature Range</w:t>
            </w:r>
          </w:p>
        </w:tc>
        <w:tc>
          <w:tcPr>
            <w:tcW w:w="3117" w:type="dxa"/>
          </w:tcPr>
          <w:p w:rsidRPr="006A1DC9" w:rsidR="00045569" w:rsidP="003E2312" w:rsidRDefault="003E2312" w14:paraId="1400CA25" w14:textId="199C6C14">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30</w:t>
            </w:r>
            <w:r w:rsidRPr="006A1DC9" w:rsidR="00045569">
              <w:rPr>
                <w:sz w:val="24"/>
                <w:szCs w:val="24"/>
              </w:rPr>
              <w:t xml:space="preserve">-700 </w:t>
            </w:r>
            <w:r w:rsidRPr="006A1DC9" w:rsidR="00045569">
              <w:rPr>
                <w:rFonts w:ascii="Symbol" w:hAnsi="Symbol" w:eastAsia="Symbol" w:cs="Symbol"/>
                <w:sz w:val="24"/>
                <w:szCs w:val="24"/>
              </w:rPr>
              <w:t>°</w:t>
            </w:r>
            <w:r w:rsidRPr="006A1DC9" w:rsidR="00045569">
              <w:rPr>
                <w:sz w:val="24"/>
                <w:szCs w:val="24"/>
              </w:rPr>
              <w:t>C</w:t>
            </w:r>
          </w:p>
        </w:tc>
        <w:tc>
          <w:tcPr>
            <w:tcW w:w="3117" w:type="dxa"/>
          </w:tcPr>
          <w:p w:rsidRPr="006A1DC9" w:rsidR="00045569" w:rsidP="003E2312" w:rsidRDefault="003E2312" w14:paraId="7D57B272" w14:textId="440AA4C1">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25</w:t>
            </w:r>
            <w:r w:rsidRPr="006A1DC9" w:rsidR="00045569">
              <w:rPr>
                <w:sz w:val="24"/>
                <w:szCs w:val="24"/>
              </w:rPr>
              <w:t xml:space="preserve">-600 </w:t>
            </w:r>
            <w:r w:rsidRPr="006A1DC9" w:rsidR="00045569">
              <w:rPr>
                <w:rFonts w:ascii="Symbol" w:hAnsi="Symbol" w:eastAsia="Symbol" w:cs="Symbol"/>
                <w:sz w:val="24"/>
                <w:szCs w:val="24"/>
              </w:rPr>
              <w:t>°</w:t>
            </w:r>
            <w:r w:rsidRPr="006A1DC9" w:rsidR="00045569">
              <w:rPr>
                <w:sz w:val="24"/>
                <w:szCs w:val="24"/>
              </w:rPr>
              <w:t>C</w:t>
            </w:r>
          </w:p>
        </w:tc>
      </w:tr>
      <w:tr w:rsidRPr="00FF13BC" w:rsidR="00045569" w:rsidTr="003E2312" w14:paraId="79DBAA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Pr="006A1DC9" w:rsidR="00045569" w:rsidP="00F06DC6" w:rsidRDefault="00045569" w14:paraId="64212ECD" w14:textId="77777777">
            <w:pPr>
              <w:rPr>
                <w:sz w:val="24"/>
                <w:szCs w:val="24"/>
              </w:rPr>
            </w:pPr>
            <w:r w:rsidRPr="006A1DC9">
              <w:rPr>
                <w:sz w:val="24"/>
                <w:szCs w:val="24"/>
              </w:rPr>
              <w:t>Operating Pressure</w:t>
            </w:r>
          </w:p>
        </w:tc>
        <w:tc>
          <w:tcPr>
            <w:tcW w:w="3117" w:type="dxa"/>
          </w:tcPr>
          <w:p w:rsidR="00B44E81" w:rsidP="003E2312" w:rsidRDefault="00B44E81" w14:paraId="7A67E6B4" w14:textId="77777777">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1160 – 2500 psig </w:t>
            </w:r>
          </w:p>
          <w:p w:rsidRPr="006A1DC9" w:rsidR="00045569" w:rsidP="003E2312" w:rsidRDefault="00B44E81" w14:paraId="680D47A3" w14:textId="04E904C0">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(8</w:t>
            </w:r>
            <w:r w:rsidRPr="006A1DC9" w:rsidR="00045569">
              <w:rPr>
                <w:sz w:val="24"/>
                <w:szCs w:val="24"/>
              </w:rPr>
              <w:t>-</w:t>
            </w:r>
            <w:r w:rsidR="00045569">
              <w:rPr>
                <w:sz w:val="24"/>
                <w:szCs w:val="24"/>
              </w:rPr>
              <w:t>17</w:t>
            </w:r>
            <w:r>
              <w:rPr>
                <w:sz w:val="24"/>
                <w:szCs w:val="24"/>
              </w:rPr>
              <w:t>.2</w:t>
            </w:r>
            <w:r w:rsidRPr="006A1DC9" w:rsidR="00045569">
              <w:rPr>
                <w:sz w:val="24"/>
                <w:szCs w:val="24"/>
              </w:rPr>
              <w:t xml:space="preserve"> MPa</w:t>
            </w:r>
            <w:r>
              <w:rPr>
                <w:sz w:val="24"/>
                <w:szCs w:val="24"/>
              </w:rPr>
              <w:t xml:space="preserve">) </w:t>
            </w:r>
          </w:p>
        </w:tc>
        <w:tc>
          <w:tcPr>
            <w:tcW w:w="3117" w:type="dxa"/>
          </w:tcPr>
          <w:p w:rsidRPr="006A1DC9" w:rsidR="00045569" w:rsidP="003E2312" w:rsidRDefault="002120D7" w14:paraId="608217E6" w14:textId="22C4DFC3">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Atmospheric</w:t>
            </w:r>
          </w:p>
        </w:tc>
      </w:tr>
      <w:tr w:rsidRPr="00FF13BC" w:rsidR="00045569" w:rsidTr="003E2312" w14:paraId="0BFEA06F" w14:textId="77777777">
        <w:tc>
          <w:tcPr>
            <w:cnfStyle w:val="001000000000" w:firstRow="0" w:lastRow="0" w:firstColumn="1" w:lastColumn="0" w:oddVBand="0" w:evenVBand="0" w:oddHBand="0" w:evenHBand="0" w:firstRowFirstColumn="0" w:firstRowLastColumn="0" w:lastRowFirstColumn="0" w:lastRowLastColumn="0"/>
            <w:tcW w:w="3116" w:type="dxa"/>
          </w:tcPr>
          <w:p w:rsidRPr="006A1DC9" w:rsidR="00045569" w:rsidP="00F06DC6" w:rsidRDefault="00045569" w14:paraId="7B2F5356" w14:textId="77777777">
            <w:pPr>
              <w:rPr>
                <w:sz w:val="24"/>
                <w:szCs w:val="24"/>
              </w:rPr>
            </w:pPr>
            <w:r w:rsidRPr="006A1DC9">
              <w:rPr>
                <w:sz w:val="24"/>
                <w:szCs w:val="24"/>
              </w:rPr>
              <w:t>Flow Rate</w:t>
            </w:r>
          </w:p>
        </w:tc>
        <w:tc>
          <w:tcPr>
            <w:tcW w:w="3117" w:type="dxa"/>
          </w:tcPr>
          <w:p w:rsidRPr="006A1DC9" w:rsidR="00045569" w:rsidP="003E2312" w:rsidRDefault="00045569" w14:paraId="619CF5C3" w14:textId="77777777">
            <w:pPr>
              <w:jc w:val="center"/>
              <w:cnfStyle w:val="000000000000" w:firstRow="0" w:lastRow="0" w:firstColumn="0" w:lastColumn="0" w:oddVBand="0" w:evenVBand="0" w:oddHBand="0" w:evenHBand="0" w:firstRowFirstColumn="0" w:firstRowLastColumn="0" w:lastRowFirstColumn="0" w:lastRowLastColumn="0"/>
              <w:rPr>
                <w:sz w:val="24"/>
                <w:szCs w:val="24"/>
              </w:rPr>
            </w:pPr>
            <w:r w:rsidRPr="006A1DC9">
              <w:rPr>
                <w:sz w:val="24"/>
                <w:szCs w:val="24"/>
              </w:rPr>
              <w:t>0-250 g/s</w:t>
            </w:r>
          </w:p>
        </w:tc>
        <w:tc>
          <w:tcPr>
            <w:tcW w:w="3117" w:type="dxa"/>
          </w:tcPr>
          <w:p w:rsidRPr="006A1DC9" w:rsidR="00045569" w:rsidP="003E2312" w:rsidRDefault="00045569" w14:paraId="5D8D2CDA" w14:textId="77777777">
            <w:pPr>
              <w:jc w:val="center"/>
              <w:cnfStyle w:val="000000000000" w:firstRow="0" w:lastRow="0" w:firstColumn="0" w:lastColumn="0" w:oddVBand="0" w:evenVBand="0" w:oddHBand="0" w:evenHBand="0" w:firstRowFirstColumn="0" w:firstRowLastColumn="0" w:lastRowFirstColumn="0" w:lastRowLastColumn="0"/>
              <w:rPr>
                <w:sz w:val="24"/>
                <w:szCs w:val="24"/>
              </w:rPr>
            </w:pPr>
            <w:r w:rsidRPr="006A1DC9">
              <w:rPr>
                <w:sz w:val="24"/>
                <w:szCs w:val="24"/>
              </w:rPr>
              <w:t>0-250 g/s</w:t>
            </w:r>
          </w:p>
        </w:tc>
      </w:tr>
      <w:tr w:rsidRPr="00FF13BC" w:rsidR="005C6684" w:rsidTr="003E2312" w14:paraId="6899684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Pr="006A1DC9" w:rsidR="005C6684" w:rsidP="00F06DC6" w:rsidRDefault="005C6684" w14:paraId="4B4D4541" w14:textId="0F40B699">
            <w:pPr>
              <w:rPr>
                <w:sz w:val="24"/>
                <w:szCs w:val="24"/>
              </w:rPr>
            </w:pPr>
            <w:r>
              <w:rPr>
                <w:sz w:val="24"/>
                <w:szCs w:val="24"/>
              </w:rPr>
              <w:t>Density Range</w:t>
            </w:r>
          </w:p>
        </w:tc>
        <w:tc>
          <w:tcPr>
            <w:tcW w:w="3117" w:type="dxa"/>
          </w:tcPr>
          <w:p w:rsidRPr="005C6684" w:rsidR="005C6684" w:rsidP="003E2312" w:rsidRDefault="005C6684" w14:paraId="6E66ADB2" w14:textId="55DD9EB1">
            <w:pPr>
              <w:jc w:val="center"/>
              <w:cnfStyle w:val="000000100000" w:firstRow="0" w:lastRow="0" w:firstColumn="0" w:lastColumn="0" w:oddVBand="0" w:evenVBand="0" w:oddHBand="1" w:evenHBand="0" w:firstRowFirstColumn="0" w:firstRowLastColumn="0" w:lastRowFirstColumn="0" w:lastRowLastColumn="0"/>
              <w:rPr>
                <w:sz w:val="24"/>
                <w:szCs w:val="24"/>
                <w:vertAlign w:val="superscript"/>
              </w:rPr>
            </w:pPr>
            <w:r>
              <w:rPr>
                <w:sz w:val="24"/>
                <w:szCs w:val="24"/>
              </w:rPr>
              <w:t>850 -960 kg/m</w:t>
            </w:r>
            <w:r>
              <w:rPr>
                <w:sz w:val="24"/>
                <w:szCs w:val="24"/>
                <w:vertAlign w:val="superscript"/>
              </w:rPr>
              <w:t>3</w:t>
            </w:r>
          </w:p>
        </w:tc>
        <w:tc>
          <w:tcPr>
            <w:tcW w:w="3117" w:type="dxa"/>
          </w:tcPr>
          <w:p w:rsidRPr="006A1DC9" w:rsidR="005C6684" w:rsidP="003E2312" w:rsidRDefault="005C6684" w14:paraId="742272C2" w14:textId="6E682DDD">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N/A, dependent on particle type.</w:t>
            </w:r>
          </w:p>
        </w:tc>
      </w:tr>
      <w:tr w:rsidRPr="00FF13BC" w:rsidR="00045569" w:rsidTr="003E2312" w14:paraId="27E6C5A8" w14:textId="77777777">
        <w:tc>
          <w:tcPr>
            <w:cnfStyle w:val="001000000000" w:firstRow="0" w:lastRow="0" w:firstColumn="1" w:lastColumn="0" w:oddVBand="0" w:evenVBand="0" w:oddHBand="0" w:evenHBand="0" w:firstRowFirstColumn="0" w:firstRowLastColumn="0" w:lastRowFirstColumn="0" w:lastRowLastColumn="0"/>
            <w:tcW w:w="3116" w:type="dxa"/>
          </w:tcPr>
          <w:p w:rsidRPr="006A1DC9" w:rsidR="00045569" w:rsidP="00F06DC6" w:rsidRDefault="00045569" w14:paraId="425D71C1" w14:textId="77777777">
            <w:pPr>
              <w:rPr>
                <w:sz w:val="24"/>
                <w:szCs w:val="24"/>
              </w:rPr>
            </w:pPr>
            <w:r w:rsidRPr="006A1DC9">
              <w:rPr>
                <w:sz w:val="24"/>
                <w:szCs w:val="24"/>
              </w:rPr>
              <w:t>Heating</w:t>
            </w:r>
          </w:p>
        </w:tc>
        <w:tc>
          <w:tcPr>
            <w:tcW w:w="3117" w:type="dxa"/>
          </w:tcPr>
          <w:p w:rsidRPr="006A1DC9" w:rsidR="00045569" w:rsidP="003E2312" w:rsidRDefault="00045569" w14:paraId="15E1D222" w14:textId="1A621F90">
            <w:pPr>
              <w:jc w:val="center"/>
              <w:cnfStyle w:val="000000000000" w:firstRow="0" w:lastRow="0" w:firstColumn="0" w:lastColumn="0" w:oddVBand="0" w:evenVBand="0" w:oddHBand="0" w:evenHBand="0" w:firstRowFirstColumn="0" w:firstRowLastColumn="0" w:lastRowFirstColumn="0" w:lastRowLastColumn="0"/>
              <w:rPr>
                <w:sz w:val="24"/>
                <w:szCs w:val="24"/>
              </w:rPr>
            </w:pPr>
            <w:r w:rsidRPr="006A1DC9">
              <w:rPr>
                <w:sz w:val="24"/>
                <w:szCs w:val="24"/>
              </w:rPr>
              <w:t>20 kW electric heat</w:t>
            </w:r>
            <w:r w:rsidR="002120D7">
              <w:rPr>
                <w:sz w:val="24"/>
                <w:szCs w:val="24"/>
              </w:rPr>
              <w:t>ing,</w:t>
            </w:r>
            <w:r w:rsidRPr="006A1DC9">
              <w:rPr>
                <w:sz w:val="24"/>
                <w:szCs w:val="24"/>
              </w:rPr>
              <w:t xml:space="preserve"> </w:t>
            </w:r>
            <w:r w:rsidR="002120D7">
              <w:rPr>
                <w:sz w:val="24"/>
                <w:szCs w:val="24"/>
              </w:rPr>
              <w:t xml:space="preserve">or recovery of carried </w:t>
            </w:r>
            <w:r w:rsidRPr="006A1DC9">
              <w:rPr>
                <w:sz w:val="24"/>
                <w:szCs w:val="24"/>
              </w:rPr>
              <w:t>sCO</w:t>
            </w:r>
            <w:r w:rsidRPr="006A1DC9">
              <w:rPr>
                <w:sz w:val="24"/>
                <w:szCs w:val="24"/>
                <w:vertAlign w:val="subscript"/>
              </w:rPr>
              <w:t>2</w:t>
            </w:r>
            <w:r w:rsidRPr="006A1DC9">
              <w:rPr>
                <w:sz w:val="24"/>
                <w:szCs w:val="24"/>
              </w:rPr>
              <w:t xml:space="preserve"> </w:t>
            </w:r>
            <w:r w:rsidR="002120D7">
              <w:rPr>
                <w:sz w:val="24"/>
                <w:szCs w:val="24"/>
              </w:rPr>
              <w:t xml:space="preserve">heat via </w:t>
            </w:r>
            <w:r w:rsidRPr="006A1DC9">
              <w:rPr>
                <w:sz w:val="24"/>
                <w:szCs w:val="24"/>
              </w:rPr>
              <w:t>recuperation</w:t>
            </w:r>
            <w:r w:rsidR="00003606">
              <w:rPr>
                <w:sz w:val="24"/>
                <w:szCs w:val="24"/>
              </w:rPr>
              <w:t>.</w:t>
            </w:r>
          </w:p>
        </w:tc>
        <w:tc>
          <w:tcPr>
            <w:tcW w:w="3117" w:type="dxa"/>
          </w:tcPr>
          <w:p w:rsidRPr="006A1DC9" w:rsidR="00045569" w:rsidP="003E2312" w:rsidRDefault="00045569" w14:paraId="13470DBD" w14:textId="2EC017E9">
            <w:pPr>
              <w:jc w:val="center"/>
              <w:cnfStyle w:val="000000000000" w:firstRow="0" w:lastRow="0" w:firstColumn="0" w:lastColumn="0" w:oddVBand="0" w:evenVBand="0" w:oddHBand="0" w:evenHBand="0" w:firstRowFirstColumn="0" w:firstRowLastColumn="0" w:lastRowFirstColumn="0" w:lastRowLastColumn="0"/>
              <w:rPr>
                <w:sz w:val="24"/>
                <w:szCs w:val="24"/>
              </w:rPr>
            </w:pPr>
            <w:r w:rsidRPr="006A1DC9">
              <w:rPr>
                <w:sz w:val="24"/>
                <w:szCs w:val="24"/>
              </w:rPr>
              <w:t>60 kW electric heating</w:t>
            </w:r>
            <w:r w:rsidR="00003606">
              <w:rPr>
                <w:sz w:val="24"/>
                <w:szCs w:val="24"/>
              </w:rPr>
              <w:t>.</w:t>
            </w:r>
          </w:p>
        </w:tc>
      </w:tr>
      <w:tr w:rsidRPr="00FF13BC" w:rsidR="00045569" w:rsidTr="003E2312" w14:paraId="0926A0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Pr="006A1DC9" w:rsidR="00045569" w:rsidP="00F06DC6" w:rsidRDefault="00045569" w14:paraId="5B398822" w14:textId="77777777">
            <w:pPr>
              <w:rPr>
                <w:sz w:val="24"/>
                <w:szCs w:val="24"/>
              </w:rPr>
            </w:pPr>
            <w:r w:rsidRPr="006A1DC9">
              <w:rPr>
                <w:sz w:val="24"/>
                <w:szCs w:val="24"/>
              </w:rPr>
              <w:t>Cooling</w:t>
            </w:r>
          </w:p>
        </w:tc>
        <w:tc>
          <w:tcPr>
            <w:tcW w:w="3117" w:type="dxa"/>
          </w:tcPr>
          <w:p w:rsidRPr="006A1DC9" w:rsidR="00045569" w:rsidP="003E2312" w:rsidRDefault="00045569" w14:paraId="492872D7" w14:textId="2615374E">
            <w:pPr>
              <w:jc w:val="center"/>
              <w:cnfStyle w:val="000000100000" w:firstRow="0" w:lastRow="0" w:firstColumn="0" w:lastColumn="0" w:oddVBand="0" w:evenVBand="0" w:oddHBand="1" w:evenHBand="0" w:firstRowFirstColumn="0" w:firstRowLastColumn="0" w:lastRowFirstColumn="0" w:lastRowLastColumn="0"/>
              <w:rPr>
                <w:sz w:val="24"/>
                <w:szCs w:val="24"/>
              </w:rPr>
            </w:pPr>
            <w:r w:rsidRPr="006A1DC9">
              <w:rPr>
                <w:sz w:val="24"/>
                <w:szCs w:val="24"/>
              </w:rPr>
              <w:t>Water/glycol air cooler, water/glycol chiller, cold sCO</w:t>
            </w:r>
            <w:r w:rsidRPr="006A1DC9">
              <w:rPr>
                <w:sz w:val="24"/>
                <w:szCs w:val="24"/>
                <w:vertAlign w:val="subscript"/>
              </w:rPr>
              <w:t>2</w:t>
            </w:r>
            <w:r w:rsidRPr="006A1DC9">
              <w:rPr>
                <w:sz w:val="24"/>
                <w:szCs w:val="24"/>
              </w:rPr>
              <w:t xml:space="preserve"> mixing</w:t>
            </w:r>
            <w:r w:rsidR="00003606">
              <w:rPr>
                <w:sz w:val="24"/>
                <w:szCs w:val="24"/>
              </w:rPr>
              <w:t>.</w:t>
            </w:r>
          </w:p>
        </w:tc>
        <w:tc>
          <w:tcPr>
            <w:tcW w:w="3117" w:type="dxa"/>
          </w:tcPr>
          <w:p w:rsidRPr="006A1DC9" w:rsidR="00045569" w:rsidP="003E2312" w:rsidRDefault="00045569" w14:paraId="2FCA90ED" w14:textId="16F777EA">
            <w:pPr>
              <w:jc w:val="center"/>
              <w:cnfStyle w:val="000000100000" w:firstRow="0" w:lastRow="0" w:firstColumn="0" w:lastColumn="0" w:oddVBand="0" w:evenVBand="0" w:oddHBand="1" w:evenHBand="0" w:firstRowFirstColumn="0" w:firstRowLastColumn="0" w:lastRowFirstColumn="0" w:lastRowLastColumn="0"/>
              <w:rPr>
                <w:sz w:val="24"/>
                <w:szCs w:val="24"/>
              </w:rPr>
            </w:pPr>
            <w:r w:rsidRPr="006A1DC9">
              <w:rPr>
                <w:sz w:val="24"/>
                <w:szCs w:val="24"/>
              </w:rPr>
              <w:t>Air, sCO</w:t>
            </w:r>
            <w:r w:rsidRPr="006A1DC9">
              <w:rPr>
                <w:sz w:val="24"/>
                <w:szCs w:val="24"/>
                <w:vertAlign w:val="subscript"/>
              </w:rPr>
              <w:t>2</w:t>
            </w:r>
            <w:r w:rsidRPr="006A1DC9">
              <w:rPr>
                <w:sz w:val="24"/>
                <w:szCs w:val="24"/>
              </w:rPr>
              <w:t xml:space="preserve"> heat extraction</w:t>
            </w:r>
            <w:r w:rsidR="00003606">
              <w:rPr>
                <w:sz w:val="24"/>
                <w:szCs w:val="24"/>
              </w:rPr>
              <w:t>.</w:t>
            </w:r>
          </w:p>
        </w:tc>
      </w:tr>
      <w:tr w:rsidRPr="00FF13BC" w:rsidR="00045569" w:rsidTr="003E2312" w14:paraId="2F2B99D9" w14:textId="77777777">
        <w:tc>
          <w:tcPr>
            <w:cnfStyle w:val="001000000000" w:firstRow="0" w:lastRow="0" w:firstColumn="1" w:lastColumn="0" w:oddVBand="0" w:evenVBand="0" w:oddHBand="0" w:evenHBand="0" w:firstRowFirstColumn="0" w:firstRowLastColumn="0" w:lastRowFirstColumn="0" w:lastRowLastColumn="0"/>
            <w:tcW w:w="3116" w:type="dxa"/>
          </w:tcPr>
          <w:p w:rsidRPr="006A1DC9" w:rsidR="00045569" w:rsidP="00F06DC6" w:rsidRDefault="003253F9" w14:paraId="29E35945" w14:textId="1EB92752">
            <w:pPr>
              <w:rPr>
                <w:sz w:val="24"/>
                <w:szCs w:val="24"/>
              </w:rPr>
            </w:pPr>
            <w:r>
              <w:rPr>
                <w:sz w:val="24"/>
                <w:szCs w:val="24"/>
              </w:rPr>
              <w:t>Flow Passage Sizes and Allowable Heat Exchanger Envelope</w:t>
            </w:r>
          </w:p>
        </w:tc>
        <w:tc>
          <w:tcPr>
            <w:tcW w:w="3117" w:type="dxa"/>
          </w:tcPr>
          <w:p w:rsidRPr="006A1DC9" w:rsidR="00045569" w:rsidP="003E2312" w:rsidRDefault="003253F9" w14:paraId="11E4701B" w14:textId="0EEA88B0">
            <w:pPr>
              <w:jc w:val="center"/>
              <w:cnfStyle w:val="000000000000" w:firstRow="0" w:lastRow="0" w:firstColumn="0" w:lastColumn="0" w:oddVBand="0" w:evenVBand="0" w:oddHBand="0" w:evenHBand="0" w:firstRowFirstColumn="0" w:firstRowLastColumn="0" w:lastRowFirstColumn="0" w:lastRowLastColumn="0"/>
              <w:rPr>
                <w:sz w:val="24"/>
                <w:szCs w:val="24"/>
              </w:rPr>
            </w:pPr>
            <w:r w:rsidRPr="003253F9">
              <w:rPr>
                <w:sz w:val="24"/>
                <w:szCs w:val="24"/>
              </w:rPr>
              <w:t>Inlet/outlet piping: ¾–1</w:t>
            </w:r>
            <w:r>
              <w:rPr>
                <w:sz w:val="24"/>
                <w:szCs w:val="24"/>
              </w:rPr>
              <w:t xml:space="preserve"> ½ </w:t>
            </w:r>
            <w:r w:rsidRPr="003253F9">
              <w:rPr>
                <w:sz w:val="24"/>
                <w:szCs w:val="24"/>
              </w:rPr>
              <w:t>in. diameter; inlet-to-outlet centerline spacing: 8–48 in.</w:t>
            </w:r>
            <w:r>
              <w:rPr>
                <w:sz w:val="24"/>
                <w:szCs w:val="24"/>
              </w:rPr>
              <w:t xml:space="preserve"> </w:t>
            </w:r>
            <w:r w:rsidR="00B44E81">
              <w:rPr>
                <w:sz w:val="24"/>
                <w:szCs w:val="24"/>
              </w:rPr>
              <w:t xml:space="preserve">Can support any height difference between inlet and outlet piping within the 40 in. tall test area.  </w:t>
            </w:r>
          </w:p>
        </w:tc>
        <w:tc>
          <w:tcPr>
            <w:tcW w:w="3117" w:type="dxa"/>
          </w:tcPr>
          <w:p w:rsidRPr="006A1DC9" w:rsidR="00045569" w:rsidP="003E2312" w:rsidRDefault="003253F9" w14:paraId="03AD6C97" w14:textId="606FF024">
            <w:pPr>
              <w:jc w:val="center"/>
              <w:cnfStyle w:val="000000000000" w:firstRow="0" w:lastRow="0" w:firstColumn="0" w:lastColumn="0" w:oddVBand="0" w:evenVBand="0" w:oddHBand="0" w:evenHBand="0" w:firstRowFirstColumn="0" w:firstRowLastColumn="0" w:lastRowFirstColumn="0" w:lastRowLastColumn="0"/>
              <w:rPr>
                <w:sz w:val="24"/>
                <w:szCs w:val="24"/>
              </w:rPr>
            </w:pPr>
            <w:r>
              <w:rPr>
                <w:rFonts w:cstheme="minorHAnsi"/>
                <w:noProof/>
                <w:sz w:val="24"/>
                <w:szCs w:val="24"/>
              </w:rPr>
              <w:t xml:space="preserve">Variety of inlet cross sectional areas supported with in </w:t>
            </w:r>
            <w:r w:rsidRPr="006A1DC9" w:rsidR="00045569">
              <w:rPr>
                <w:rFonts w:cstheme="minorHAnsi"/>
                <w:noProof/>
                <w:sz w:val="24"/>
                <w:szCs w:val="24"/>
              </w:rPr>
              <w:t>24x30</w:t>
            </w:r>
            <w:r>
              <w:rPr>
                <w:rFonts w:cstheme="minorHAnsi"/>
                <w:noProof/>
                <w:sz w:val="24"/>
                <w:szCs w:val="24"/>
              </w:rPr>
              <w:t xml:space="preserve"> in. space, for heat exchangers up to 40 in.  tall including inlet and outlet hoppers.</w:t>
            </w:r>
          </w:p>
        </w:tc>
      </w:tr>
      <w:tr w:rsidRPr="00FF13BC" w:rsidR="00045569" w:rsidTr="003E2312" w14:paraId="20E22E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Pr="006A1DC9" w:rsidR="00045569" w:rsidP="00F06DC6" w:rsidRDefault="00045569" w14:paraId="36B9EE21" w14:textId="77777777">
            <w:pPr>
              <w:rPr>
                <w:sz w:val="24"/>
                <w:szCs w:val="24"/>
              </w:rPr>
            </w:pPr>
            <w:r w:rsidRPr="006A1DC9">
              <w:rPr>
                <w:sz w:val="24"/>
                <w:szCs w:val="24"/>
              </w:rPr>
              <w:t>Heat Exchanger Connection/Integration</w:t>
            </w:r>
          </w:p>
        </w:tc>
        <w:tc>
          <w:tcPr>
            <w:tcW w:w="3117" w:type="dxa"/>
          </w:tcPr>
          <w:p w:rsidRPr="006A1DC9" w:rsidR="00045569" w:rsidP="003E2312" w:rsidRDefault="00045569" w14:paraId="15F128BB" w14:textId="7DF7EBF6">
            <w:pPr>
              <w:jc w:val="center"/>
              <w:cnfStyle w:val="000000100000" w:firstRow="0" w:lastRow="0" w:firstColumn="0" w:lastColumn="0" w:oddVBand="0" w:evenVBand="0" w:oddHBand="1" w:evenHBand="0" w:firstRowFirstColumn="0" w:firstRowLastColumn="0" w:lastRowFirstColumn="0" w:lastRowLastColumn="0"/>
              <w:rPr>
                <w:sz w:val="24"/>
                <w:szCs w:val="24"/>
              </w:rPr>
            </w:pPr>
            <w:r w:rsidRPr="006A1DC9">
              <w:rPr>
                <w:sz w:val="24"/>
                <w:szCs w:val="24"/>
              </w:rPr>
              <w:t>Grayloc, Swagelok, NPT threaded, welded, and ANSI flange connections supported</w:t>
            </w:r>
            <w:r w:rsidR="00003606">
              <w:rPr>
                <w:sz w:val="24"/>
                <w:szCs w:val="24"/>
              </w:rPr>
              <w:t>.</w:t>
            </w:r>
          </w:p>
        </w:tc>
        <w:tc>
          <w:tcPr>
            <w:tcW w:w="3117" w:type="dxa"/>
          </w:tcPr>
          <w:p w:rsidRPr="006A1DC9" w:rsidR="00045569" w:rsidP="003E2312" w:rsidRDefault="00045569" w14:paraId="5FB43F03" w14:textId="2B242E69">
            <w:pPr>
              <w:jc w:val="center"/>
              <w:cnfStyle w:val="000000100000" w:firstRow="0" w:lastRow="0" w:firstColumn="0" w:lastColumn="0" w:oddVBand="0" w:evenVBand="0" w:oddHBand="1" w:evenHBand="0" w:firstRowFirstColumn="0" w:firstRowLastColumn="0" w:lastRowFirstColumn="0" w:lastRowLastColumn="0"/>
              <w:rPr>
                <w:sz w:val="24"/>
                <w:szCs w:val="24"/>
              </w:rPr>
            </w:pPr>
            <w:r w:rsidRPr="006A1DC9">
              <w:rPr>
                <w:sz w:val="24"/>
                <w:szCs w:val="24"/>
              </w:rPr>
              <w:t>Flanged or welded inlet and outlet hopper (heat exchanger specific) with flexible steel support bars</w:t>
            </w:r>
            <w:r w:rsidR="00003606">
              <w:rPr>
                <w:sz w:val="24"/>
                <w:szCs w:val="24"/>
              </w:rPr>
              <w:t>.</w:t>
            </w:r>
          </w:p>
        </w:tc>
      </w:tr>
      <w:tr w:rsidRPr="00FF13BC" w:rsidR="00045569" w:rsidTr="003E2312" w14:paraId="68DB4247" w14:textId="77777777">
        <w:tc>
          <w:tcPr>
            <w:cnfStyle w:val="001000000000" w:firstRow="0" w:lastRow="0" w:firstColumn="1" w:lastColumn="0" w:oddVBand="0" w:evenVBand="0" w:oddHBand="0" w:evenHBand="0" w:firstRowFirstColumn="0" w:firstRowLastColumn="0" w:lastRowFirstColumn="0" w:lastRowLastColumn="0"/>
            <w:tcW w:w="3116" w:type="dxa"/>
          </w:tcPr>
          <w:p w:rsidRPr="006A1DC9" w:rsidR="00045569" w:rsidP="00F06DC6" w:rsidRDefault="002120D7" w14:paraId="203030D1" w14:textId="0B29641A">
            <w:pPr>
              <w:rPr>
                <w:sz w:val="24"/>
                <w:szCs w:val="24"/>
              </w:rPr>
            </w:pPr>
            <w:r>
              <w:rPr>
                <w:sz w:val="24"/>
                <w:szCs w:val="24"/>
              </w:rPr>
              <w:t>Supported Fluids/</w:t>
            </w:r>
            <w:r w:rsidRPr="006A1DC9" w:rsidR="00045569">
              <w:rPr>
                <w:sz w:val="24"/>
                <w:szCs w:val="24"/>
              </w:rPr>
              <w:t>Heat Transfer Media</w:t>
            </w:r>
          </w:p>
        </w:tc>
        <w:tc>
          <w:tcPr>
            <w:tcW w:w="3117" w:type="dxa"/>
          </w:tcPr>
          <w:p w:rsidRPr="006A1DC9" w:rsidR="00045569" w:rsidP="003E2312" w:rsidRDefault="00045569" w14:paraId="73CD8429" w14:textId="6AA2ADF1">
            <w:pPr>
              <w:jc w:val="center"/>
              <w:cnfStyle w:val="000000000000" w:firstRow="0" w:lastRow="0" w:firstColumn="0" w:lastColumn="0" w:oddVBand="0" w:evenVBand="0" w:oddHBand="0" w:evenHBand="0" w:firstRowFirstColumn="0" w:firstRowLastColumn="0" w:lastRowFirstColumn="0" w:lastRowLastColumn="0"/>
              <w:rPr>
                <w:sz w:val="24"/>
                <w:szCs w:val="24"/>
              </w:rPr>
            </w:pPr>
            <w:r w:rsidRPr="006A1DC9">
              <w:rPr>
                <w:sz w:val="24"/>
                <w:szCs w:val="24"/>
              </w:rPr>
              <w:t>Liquid CO</w:t>
            </w:r>
            <w:r w:rsidRPr="006A1DC9">
              <w:rPr>
                <w:sz w:val="24"/>
                <w:szCs w:val="24"/>
                <w:vertAlign w:val="subscript"/>
              </w:rPr>
              <w:t>2</w:t>
            </w:r>
            <w:r w:rsidRPr="006A1DC9">
              <w:rPr>
                <w:sz w:val="24"/>
                <w:szCs w:val="24"/>
              </w:rPr>
              <w:t xml:space="preserve"> from siphon tube bottles or dewar</w:t>
            </w:r>
            <w:r w:rsidR="00003606">
              <w:rPr>
                <w:sz w:val="24"/>
                <w:szCs w:val="24"/>
              </w:rPr>
              <w:t>.</w:t>
            </w:r>
          </w:p>
        </w:tc>
        <w:tc>
          <w:tcPr>
            <w:tcW w:w="3117" w:type="dxa"/>
          </w:tcPr>
          <w:p w:rsidRPr="006A1DC9" w:rsidR="00045569" w:rsidP="003E2312" w:rsidRDefault="00045569" w14:paraId="2E54089D" w14:textId="607E5C2A">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w:t>
            </w:r>
            <w:r w:rsidRPr="00B04871">
              <w:rPr>
                <w:sz w:val="24"/>
                <w:szCs w:val="24"/>
              </w:rPr>
              <w:t>intered bauxite, engineered oxides</w:t>
            </w:r>
            <w:r>
              <w:rPr>
                <w:sz w:val="24"/>
                <w:szCs w:val="24"/>
              </w:rPr>
              <w:t>, additional materials possible upon request</w:t>
            </w:r>
            <w:r w:rsidR="00003606">
              <w:rPr>
                <w:sz w:val="24"/>
                <w:szCs w:val="24"/>
              </w:rPr>
              <w:t>.</w:t>
            </w:r>
          </w:p>
        </w:tc>
      </w:tr>
      <w:tr w:rsidRPr="00FF13BC" w:rsidR="00045569" w:rsidTr="003E2312" w14:paraId="3A62E5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Pr="006A1DC9" w:rsidR="00045569" w:rsidP="00F06DC6" w:rsidRDefault="00045569" w14:paraId="3E8A966E" w14:textId="74A21A48">
            <w:pPr>
              <w:rPr>
                <w:sz w:val="24"/>
                <w:szCs w:val="24"/>
              </w:rPr>
            </w:pPr>
            <w:r w:rsidRPr="006A1DC9">
              <w:rPr>
                <w:sz w:val="24"/>
                <w:szCs w:val="24"/>
              </w:rPr>
              <w:t xml:space="preserve">Supported </w:t>
            </w:r>
            <w:r w:rsidR="003E2312">
              <w:rPr>
                <w:sz w:val="24"/>
                <w:szCs w:val="24"/>
              </w:rPr>
              <w:t xml:space="preserve">Heat Exchanger </w:t>
            </w:r>
            <w:r w:rsidRPr="006A1DC9">
              <w:rPr>
                <w:sz w:val="24"/>
                <w:szCs w:val="24"/>
              </w:rPr>
              <w:t>Design Material</w:t>
            </w:r>
          </w:p>
        </w:tc>
        <w:tc>
          <w:tcPr>
            <w:tcW w:w="3117" w:type="dxa"/>
          </w:tcPr>
          <w:p w:rsidRPr="006A1DC9" w:rsidR="00045569" w:rsidP="003E2312" w:rsidRDefault="00045569" w14:paraId="65B9BE5E" w14:textId="77B3A672">
            <w:pPr>
              <w:jc w:val="center"/>
              <w:cnfStyle w:val="000000100000" w:firstRow="0" w:lastRow="0" w:firstColumn="0" w:lastColumn="0" w:oddVBand="0" w:evenVBand="0" w:oddHBand="1" w:evenHBand="0" w:firstRowFirstColumn="0" w:firstRowLastColumn="0" w:lastRowFirstColumn="0" w:lastRowLastColumn="0"/>
              <w:rPr>
                <w:sz w:val="24"/>
                <w:szCs w:val="24"/>
              </w:rPr>
            </w:pPr>
            <w:r w:rsidRPr="006A1DC9">
              <w:rPr>
                <w:sz w:val="24"/>
                <w:szCs w:val="24"/>
              </w:rPr>
              <w:t>Inconel, stainless steel, ceramic, or other materials contingent on pressure testing verification of design rating at temperature</w:t>
            </w:r>
            <w:r w:rsidR="00003606">
              <w:rPr>
                <w:sz w:val="24"/>
                <w:szCs w:val="24"/>
              </w:rPr>
              <w:t>.</w:t>
            </w:r>
          </w:p>
        </w:tc>
        <w:tc>
          <w:tcPr>
            <w:tcW w:w="3117" w:type="dxa"/>
          </w:tcPr>
          <w:p w:rsidRPr="006A1DC9" w:rsidR="00045569" w:rsidP="003E2312" w:rsidRDefault="00045569" w14:paraId="21C91622" w14:textId="42054D96">
            <w:pPr>
              <w:jc w:val="center"/>
              <w:cnfStyle w:val="000000100000" w:firstRow="0" w:lastRow="0" w:firstColumn="0" w:lastColumn="0" w:oddVBand="0" w:evenVBand="0" w:oddHBand="1" w:evenHBand="0" w:firstRowFirstColumn="0" w:firstRowLastColumn="0" w:lastRowFirstColumn="0" w:lastRowLastColumn="0"/>
              <w:rPr>
                <w:sz w:val="24"/>
                <w:szCs w:val="24"/>
              </w:rPr>
            </w:pPr>
            <w:r w:rsidRPr="006A1DC9">
              <w:rPr>
                <w:sz w:val="24"/>
                <w:szCs w:val="24"/>
              </w:rPr>
              <w:t>Variety of design materials including metals (Inconel, stainless steel, titanium, etc.), ceramics (silicon carbide, alumina, etc.) contingent on adequate strength and temperature capabilities</w:t>
            </w:r>
            <w:r w:rsidR="00003606">
              <w:rPr>
                <w:sz w:val="24"/>
                <w:szCs w:val="24"/>
              </w:rPr>
              <w:t>.</w:t>
            </w:r>
          </w:p>
        </w:tc>
      </w:tr>
      <w:tr w:rsidRPr="00FF13BC" w:rsidR="00045569" w:rsidTr="003E2312" w14:paraId="7B647AF5" w14:textId="77777777">
        <w:tc>
          <w:tcPr>
            <w:cnfStyle w:val="001000000000" w:firstRow="0" w:lastRow="0" w:firstColumn="1" w:lastColumn="0" w:oddVBand="0" w:evenVBand="0" w:oddHBand="0" w:evenHBand="0" w:firstRowFirstColumn="0" w:firstRowLastColumn="0" w:lastRowFirstColumn="0" w:lastRowLastColumn="0"/>
            <w:tcW w:w="3116" w:type="dxa"/>
          </w:tcPr>
          <w:p w:rsidRPr="006A1DC9" w:rsidR="00045569" w:rsidP="00F06DC6" w:rsidRDefault="00045569" w14:paraId="7EFBEC9C" w14:textId="77777777">
            <w:pPr>
              <w:rPr>
                <w:sz w:val="24"/>
                <w:szCs w:val="24"/>
              </w:rPr>
            </w:pPr>
            <w:r w:rsidRPr="006A1DC9">
              <w:rPr>
                <w:sz w:val="24"/>
                <w:szCs w:val="24"/>
              </w:rPr>
              <w:t>Insulation</w:t>
            </w:r>
          </w:p>
        </w:tc>
        <w:tc>
          <w:tcPr>
            <w:tcW w:w="3117" w:type="dxa"/>
          </w:tcPr>
          <w:p w:rsidRPr="006A1DC9" w:rsidR="00045569" w:rsidP="003E2312" w:rsidRDefault="003253F9" w14:paraId="21B11888" w14:textId="2A116099">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1-2 in. thick </w:t>
            </w:r>
            <w:r w:rsidRPr="006A1DC9" w:rsidR="00045569">
              <w:rPr>
                <w:sz w:val="24"/>
                <w:szCs w:val="24"/>
              </w:rPr>
              <w:t xml:space="preserve">Alkaline Earth Silicate </w:t>
            </w:r>
            <w:r w:rsidR="00045569">
              <w:rPr>
                <w:sz w:val="24"/>
                <w:szCs w:val="24"/>
              </w:rPr>
              <w:t>blanket layers</w:t>
            </w:r>
            <w:r w:rsidR="00003606">
              <w:rPr>
                <w:sz w:val="24"/>
                <w:szCs w:val="24"/>
              </w:rPr>
              <w:t>.</w:t>
            </w:r>
          </w:p>
        </w:tc>
        <w:tc>
          <w:tcPr>
            <w:tcW w:w="3117" w:type="dxa"/>
          </w:tcPr>
          <w:p w:rsidRPr="006A1DC9" w:rsidR="00045569" w:rsidP="003E2312" w:rsidRDefault="003253F9" w14:paraId="2206D6A0" w14:textId="4DE6CB48">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1-2 in. thick </w:t>
            </w:r>
            <w:r w:rsidRPr="00A14B3B" w:rsidR="00045569">
              <w:rPr>
                <w:sz w:val="24"/>
                <w:szCs w:val="24"/>
              </w:rPr>
              <w:t xml:space="preserve">Alkaline Earth Silicate </w:t>
            </w:r>
            <w:r w:rsidR="00045569">
              <w:rPr>
                <w:sz w:val="24"/>
                <w:szCs w:val="24"/>
              </w:rPr>
              <w:t>blanket layers</w:t>
            </w:r>
            <w:r w:rsidR="00003606">
              <w:rPr>
                <w:sz w:val="24"/>
                <w:szCs w:val="24"/>
              </w:rPr>
              <w:t>.</w:t>
            </w:r>
          </w:p>
        </w:tc>
      </w:tr>
      <w:tr w:rsidRPr="00FF13BC" w:rsidR="00045569" w:rsidTr="003E2312" w14:paraId="31EDFE1C" w14:textId="77777777">
        <w:trPr>
          <w:cnfStyle w:val="000000100000" w:firstRow="0" w:lastRow="0" w:firstColumn="0" w:lastColumn="0" w:oddVBand="0" w:evenVBand="0" w:oddHBand="1" w:evenHBand="0" w:firstRowFirstColumn="0" w:firstRowLastColumn="0" w:lastRowFirstColumn="0" w:lastRowLastColumn="0"/>
          <w:trHeight w:val="2492"/>
        </w:trPr>
        <w:tc>
          <w:tcPr>
            <w:cnfStyle w:val="001000000000" w:firstRow="0" w:lastRow="0" w:firstColumn="1" w:lastColumn="0" w:oddVBand="0" w:evenVBand="0" w:oddHBand="0" w:evenHBand="0" w:firstRowFirstColumn="0" w:firstRowLastColumn="0" w:lastRowFirstColumn="0" w:lastRowLastColumn="0"/>
            <w:tcW w:w="3116" w:type="dxa"/>
          </w:tcPr>
          <w:p w:rsidRPr="006A1DC9" w:rsidR="00045569" w:rsidP="00F06DC6" w:rsidRDefault="00045569" w14:paraId="58CE0A1B" w14:textId="77777777">
            <w:pPr>
              <w:rPr>
                <w:sz w:val="24"/>
                <w:szCs w:val="24"/>
              </w:rPr>
            </w:pPr>
            <w:r w:rsidRPr="006A1DC9">
              <w:rPr>
                <w:sz w:val="24"/>
                <w:szCs w:val="24"/>
              </w:rPr>
              <w:t>Instrumentation</w:t>
            </w:r>
          </w:p>
        </w:tc>
        <w:tc>
          <w:tcPr>
            <w:tcW w:w="3117" w:type="dxa"/>
          </w:tcPr>
          <w:p w:rsidRPr="006A1DC9" w:rsidR="00045569" w:rsidP="003E2312" w:rsidRDefault="00045569" w14:paraId="73668672" w14:textId="47C53C0A">
            <w:pPr>
              <w:jc w:val="center"/>
              <w:cnfStyle w:val="000000100000" w:firstRow="0" w:lastRow="0" w:firstColumn="0" w:lastColumn="0" w:oddVBand="0" w:evenVBand="0" w:oddHBand="1" w:evenHBand="0" w:firstRowFirstColumn="0" w:firstRowLastColumn="0" w:lastRowFirstColumn="0" w:lastRowLastColumn="0"/>
              <w:rPr>
                <w:sz w:val="24"/>
                <w:szCs w:val="24"/>
              </w:rPr>
            </w:pPr>
            <w:r w:rsidRPr="006A1DC9">
              <w:rPr>
                <w:sz w:val="24"/>
                <w:szCs w:val="24"/>
              </w:rPr>
              <w:t>RTD direct sCO</w:t>
            </w:r>
            <w:r w:rsidRPr="006A1DC9">
              <w:rPr>
                <w:sz w:val="24"/>
                <w:szCs w:val="24"/>
                <w:vertAlign w:val="subscript"/>
              </w:rPr>
              <w:t>2</w:t>
            </w:r>
            <w:r w:rsidRPr="006A1DC9">
              <w:rPr>
                <w:sz w:val="24"/>
                <w:szCs w:val="24"/>
              </w:rPr>
              <w:t xml:space="preserve"> temperature, K-Type thermocouple external surface temperature, digital pressure transducers, digital differential pressure transducers, Coriolis Flow Meters for density and mass flow</w:t>
            </w:r>
            <w:r w:rsidR="00003606">
              <w:rPr>
                <w:sz w:val="24"/>
                <w:szCs w:val="24"/>
              </w:rPr>
              <w:t>.</w:t>
            </w:r>
          </w:p>
        </w:tc>
        <w:tc>
          <w:tcPr>
            <w:tcW w:w="3117" w:type="dxa"/>
          </w:tcPr>
          <w:p w:rsidRPr="006A1DC9" w:rsidR="00045569" w:rsidP="003E2312" w:rsidRDefault="00045569" w14:paraId="3F40BF0C" w14:textId="77777777">
            <w:pPr>
              <w:jc w:val="center"/>
              <w:cnfStyle w:val="000000100000" w:firstRow="0" w:lastRow="0" w:firstColumn="0" w:lastColumn="0" w:oddVBand="0" w:evenVBand="0" w:oddHBand="1" w:evenHBand="0" w:firstRowFirstColumn="0" w:firstRowLastColumn="0" w:lastRowFirstColumn="0" w:lastRowLastColumn="0"/>
              <w:rPr>
                <w:sz w:val="24"/>
                <w:szCs w:val="24"/>
              </w:rPr>
            </w:pPr>
            <w:r w:rsidRPr="006A1DC9">
              <w:rPr>
                <w:sz w:val="24"/>
                <w:szCs w:val="24"/>
              </w:rPr>
              <w:t>K-type thermocouples for direct particle temperature, K-type thermocouples for external surface temperatures, mass flow via catch bin mass measurement</w:t>
            </w:r>
            <w:r w:rsidR="00003606">
              <w:rPr>
                <w:sz w:val="24"/>
                <w:szCs w:val="24"/>
              </w:rPr>
              <w:t>.</w:t>
            </w:r>
          </w:p>
        </w:tc>
      </w:tr>
    </w:tbl>
    <w:p w:rsidRPr="00C34990" w:rsidR="00C34990" w:rsidP="00C34990" w:rsidRDefault="00C34990" w14:paraId="1C303FAB" w14:textId="6A6BBDA9">
      <w:pPr>
        <w:pStyle w:val="Heading1"/>
      </w:pPr>
      <w:bookmarkStart w:name="_Toc228310868" w:id="3"/>
      <w:r>
        <w:t>sCO</w:t>
      </w:r>
      <w:r>
        <w:rPr>
          <w:vertAlign w:val="subscript"/>
        </w:rPr>
        <w:t>2</w:t>
      </w:r>
      <w:r>
        <w:t xml:space="preserve"> Loop Specifications</w:t>
      </w:r>
      <w:bookmarkEnd w:id="3"/>
    </w:p>
    <w:p w:rsidR="000E64E4" w:rsidP="000E64E4" w:rsidRDefault="00114900" w14:paraId="612DF28D" w14:textId="617083F2">
      <w:pPr>
        <w:spacing w:line="276" w:lineRule="auto"/>
        <w:jc w:val="both"/>
        <w:rPr>
          <w:rFonts w:cstheme="minorHAnsi"/>
        </w:rPr>
      </w:pPr>
      <w:r>
        <w:rPr>
          <w:rFonts w:cstheme="minorHAnsi"/>
        </w:rPr>
        <w:t>The sCO</w:t>
      </w:r>
      <w:r>
        <w:rPr>
          <w:rFonts w:cstheme="minorHAnsi"/>
          <w:vertAlign w:val="subscript"/>
        </w:rPr>
        <w:t xml:space="preserve">2 </w:t>
      </w:r>
      <w:r>
        <w:rPr>
          <w:rFonts w:cstheme="minorHAnsi"/>
        </w:rPr>
        <w:t xml:space="preserve">loop is </w:t>
      </w:r>
      <w:r w:rsidR="008271F0">
        <w:rPr>
          <w:rFonts w:cstheme="minorHAnsi"/>
        </w:rPr>
        <w:t xml:space="preserve">constructed of </w:t>
      </w:r>
      <w:r w:rsidR="00A27B2F">
        <w:rPr>
          <w:rFonts w:cstheme="minorHAnsi"/>
        </w:rPr>
        <w:t xml:space="preserve">1” </w:t>
      </w:r>
      <w:r w:rsidR="008271F0">
        <w:rPr>
          <w:rFonts w:cstheme="minorHAnsi"/>
        </w:rPr>
        <w:t xml:space="preserve">stainless steel 316 </w:t>
      </w:r>
      <w:r w:rsidR="00A27B2F">
        <w:rPr>
          <w:rFonts w:cstheme="minorHAnsi"/>
        </w:rPr>
        <w:t>tubing</w:t>
      </w:r>
      <w:r w:rsidR="002A0176">
        <w:rPr>
          <w:rFonts w:cstheme="minorHAnsi"/>
        </w:rPr>
        <w:t xml:space="preserve"> and design</w:t>
      </w:r>
      <w:r w:rsidR="000E64E4">
        <w:rPr>
          <w:rFonts w:cstheme="minorHAnsi"/>
        </w:rPr>
        <w:t xml:space="preserve">ed for </w:t>
      </w:r>
      <w:r w:rsidR="00BD76C2">
        <w:rPr>
          <w:rFonts w:cstheme="minorHAnsi"/>
        </w:rPr>
        <w:t xml:space="preserve">17 </w:t>
      </w:r>
      <w:r w:rsidR="000E64E4">
        <w:rPr>
          <w:rFonts w:cstheme="minorHAnsi"/>
        </w:rPr>
        <w:t>MPa and 5</w:t>
      </w:r>
      <w:r w:rsidR="00F25328">
        <w:rPr>
          <w:rFonts w:cstheme="minorHAnsi"/>
        </w:rPr>
        <w:t>7</w:t>
      </w:r>
      <w:r w:rsidR="000E64E4">
        <w:rPr>
          <w:rFonts w:cstheme="minorHAnsi"/>
        </w:rPr>
        <w:t xml:space="preserve">5 </w:t>
      </w:r>
      <w:r w:rsidR="000E64E4">
        <w:rPr>
          <w:rFonts w:ascii="Times New Roman" w:hAnsi="Times New Roman" w:cs="Times New Roman"/>
        </w:rPr>
        <w:t>⁰</w:t>
      </w:r>
      <w:r w:rsidR="000E64E4">
        <w:rPr>
          <w:rFonts w:cstheme="minorHAnsi"/>
        </w:rPr>
        <w:t xml:space="preserve">C operating conditions. </w:t>
      </w:r>
      <w:r w:rsidR="003B00AA">
        <w:rPr>
          <w:rFonts w:cstheme="minorHAnsi"/>
        </w:rPr>
        <w:t xml:space="preserve">The loop is </w:t>
      </w:r>
      <w:r w:rsidR="00F25328">
        <w:rPr>
          <w:rFonts w:cstheme="minorHAnsi"/>
        </w:rPr>
        <w:t>mounted on</w:t>
      </w:r>
      <w:r w:rsidR="00904B62">
        <w:rPr>
          <w:rFonts w:cstheme="minorHAnsi"/>
        </w:rPr>
        <w:t xml:space="preserve"> a rolling skid frame</w:t>
      </w:r>
      <w:r w:rsidR="003B00AA">
        <w:rPr>
          <w:rFonts w:cstheme="minorHAnsi"/>
        </w:rPr>
        <w:t xml:space="preserve"> for </w:t>
      </w:r>
      <w:r w:rsidR="004C2ED8">
        <w:rPr>
          <w:rFonts w:cstheme="minorHAnsi"/>
        </w:rPr>
        <w:t>ease of</w:t>
      </w:r>
      <w:r w:rsidR="00A4496A">
        <w:rPr>
          <w:rFonts w:cstheme="minorHAnsi"/>
        </w:rPr>
        <w:t xml:space="preserve"> integration with</w:t>
      </w:r>
      <w:r w:rsidR="004C2ED8">
        <w:rPr>
          <w:rFonts w:cstheme="minorHAnsi"/>
        </w:rPr>
        <w:t xml:space="preserve"> various heat exchanger designs. </w:t>
      </w:r>
      <w:r w:rsidR="006268E0">
        <w:rPr>
          <w:rFonts w:cstheme="minorHAnsi"/>
        </w:rPr>
        <w:t xml:space="preserve">Major components of the loop include </w:t>
      </w:r>
      <w:r w:rsidR="00F25328">
        <w:rPr>
          <w:rFonts w:cstheme="minorHAnsi"/>
        </w:rPr>
        <w:t xml:space="preserve">a circulating pump, two Coriolis meters, variable-position valves, an electric heater, a recuperator, </w:t>
      </w:r>
      <w:r w:rsidR="006268E0">
        <w:rPr>
          <w:rFonts w:cstheme="minorHAnsi"/>
        </w:rPr>
        <w:t>electrically actuated vent valves, instrumentation, and water/glycol heat exchangers for both a dry cooling unit and a chiller. All components are controlled remotely from a centralized, standalone computer</w:t>
      </w:r>
      <w:r w:rsidR="00BD76C2">
        <w:rPr>
          <w:rFonts w:cstheme="minorHAnsi"/>
        </w:rPr>
        <w:t xml:space="preserve"> in the control room.</w:t>
      </w:r>
      <w:r w:rsidR="00265CE1">
        <w:rPr>
          <w:rFonts w:cstheme="minorHAnsi"/>
        </w:rPr>
        <w:t xml:space="preserve"> </w:t>
      </w:r>
    </w:p>
    <w:p w:rsidR="00E21FA6" w:rsidP="00E21FA6" w:rsidRDefault="00E21FA6" w14:paraId="58383443" w14:textId="77777777">
      <w:pPr>
        <w:spacing w:line="276" w:lineRule="auto"/>
        <w:jc w:val="both"/>
        <w:rPr>
          <w:rFonts w:cstheme="minorHAnsi"/>
        </w:rPr>
      </w:pPr>
      <w:r w:rsidRPr="005205A3">
        <w:rPr>
          <w:rFonts w:cstheme="minorHAnsi"/>
        </w:rPr>
        <w:t xml:space="preserve">Inline flow control valves </w:t>
      </w:r>
      <w:r>
        <w:rPr>
          <w:rFonts w:cstheme="minorHAnsi"/>
        </w:rPr>
        <w:t>are</w:t>
      </w:r>
      <w:r w:rsidRPr="005205A3">
        <w:rPr>
          <w:rFonts w:cstheme="minorHAnsi"/>
        </w:rPr>
        <w:t xml:space="preserve"> used in combination with </w:t>
      </w:r>
      <w:r>
        <w:rPr>
          <w:rFonts w:cstheme="minorHAnsi"/>
        </w:rPr>
        <w:t>the 1.5 HP</w:t>
      </w:r>
      <w:r w:rsidRPr="005205A3">
        <w:rPr>
          <w:rFonts w:cstheme="minorHAnsi"/>
        </w:rPr>
        <w:t xml:space="preserve"> sCO</w:t>
      </w:r>
      <w:r w:rsidRPr="005205A3">
        <w:rPr>
          <w:rFonts w:cstheme="minorHAnsi"/>
          <w:vertAlign w:val="subscript"/>
        </w:rPr>
        <w:t xml:space="preserve">2 </w:t>
      </w:r>
      <w:r w:rsidRPr="005205A3">
        <w:rPr>
          <w:rFonts w:cstheme="minorHAnsi"/>
        </w:rPr>
        <w:t xml:space="preserve">pump to vary the flow rate between 0-250 g/s. </w:t>
      </w:r>
      <w:r>
        <w:rPr>
          <w:rFonts w:cstheme="minorHAnsi"/>
        </w:rPr>
        <w:t xml:space="preserve">The </w:t>
      </w:r>
      <w:r w:rsidRPr="00DA0459">
        <w:rPr>
          <w:rFonts w:cstheme="minorHAnsi"/>
        </w:rPr>
        <w:t>sCO</w:t>
      </w:r>
      <w:r w:rsidRPr="00DA0459">
        <w:rPr>
          <w:rFonts w:cstheme="minorHAnsi"/>
          <w:vertAlign w:val="subscript"/>
        </w:rPr>
        <w:t>2</w:t>
      </w:r>
      <w:r>
        <w:rPr>
          <w:rFonts w:cstheme="minorHAnsi"/>
        </w:rPr>
        <w:t xml:space="preserve"> pump is limited to a minimum density of 830 kg/m</w:t>
      </w:r>
      <w:r>
        <w:rPr>
          <w:rFonts w:cstheme="minorHAnsi"/>
          <w:vertAlign w:val="superscript"/>
        </w:rPr>
        <w:t>3</w:t>
      </w:r>
      <w:r>
        <w:rPr>
          <w:rFonts w:cstheme="minorHAnsi"/>
        </w:rPr>
        <w:t xml:space="preserve">, an operating condition that must be maintained at all times for testing. </w:t>
      </w:r>
    </w:p>
    <w:p w:rsidR="00E21FA6" w:rsidP="000E64E4" w:rsidRDefault="00E21FA6" w14:paraId="63FD61B0" w14:textId="77777777">
      <w:pPr>
        <w:spacing w:line="276" w:lineRule="auto"/>
        <w:jc w:val="both"/>
        <w:rPr>
          <w:rFonts w:cstheme="minorHAnsi"/>
        </w:rPr>
      </w:pPr>
    </w:p>
    <w:p w:rsidR="00F569FE" w:rsidP="000E64E4" w:rsidRDefault="00F569FE" w14:paraId="480E90B0" w14:textId="6B0CB2A2">
      <w:pPr>
        <w:spacing w:line="276" w:lineRule="auto"/>
        <w:jc w:val="center"/>
        <w:rPr>
          <w:rFonts w:cstheme="minorHAnsi"/>
        </w:rPr>
      </w:pPr>
      <w:r>
        <w:rPr>
          <w:rFonts w:cstheme="minorHAnsi"/>
          <w:noProof/>
        </w:rPr>
        <w:drawing>
          <wp:inline distT="0" distB="0" distL="0" distR="0" wp14:anchorId="10DE4F1A" wp14:editId="1A9B4C1C">
            <wp:extent cx="3438051" cy="3324860"/>
            <wp:effectExtent l="0" t="0" r="0" b="8890"/>
            <wp:docPr id="5433085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58748" cy="3344876"/>
                    </a:xfrm>
                    <a:prstGeom prst="rect">
                      <a:avLst/>
                    </a:prstGeom>
                    <a:noFill/>
                    <a:ln>
                      <a:noFill/>
                    </a:ln>
                  </pic:spPr>
                </pic:pic>
              </a:graphicData>
            </a:graphic>
          </wp:inline>
        </w:drawing>
      </w:r>
    </w:p>
    <w:p w:rsidRPr="00114900" w:rsidR="00F569FE" w:rsidP="00E46342" w:rsidRDefault="00F569FE" w14:paraId="6BAC3232" w14:textId="6A80A39B">
      <w:pPr>
        <w:pStyle w:val="Caption"/>
        <w:rPr>
          <w:rFonts w:cstheme="minorHAnsi"/>
        </w:rPr>
      </w:pPr>
      <w:r w:rsidRPr="00F569FE">
        <w:t xml:space="preserve">Figure </w:t>
      </w:r>
      <w:r>
        <w:fldChar w:fldCharType="begin"/>
      </w:r>
      <w:r>
        <w:instrText> SEQ Figure \* ARABIC </w:instrText>
      </w:r>
      <w:r>
        <w:fldChar w:fldCharType="separate"/>
      </w:r>
      <w:r w:rsidR="00250A36">
        <w:rPr>
          <w:noProof/>
        </w:rPr>
        <w:t>2</w:t>
      </w:r>
      <w:r>
        <w:fldChar w:fldCharType="end"/>
      </w:r>
      <w:r w:rsidRPr="00F569FE">
        <w:t xml:space="preserve">: Sandia </w:t>
      </w:r>
      <w:r w:rsidR="00F25328">
        <w:rPr>
          <w:rFonts w:cstheme="minorHAnsi"/>
        </w:rPr>
        <w:t>575</w:t>
      </w:r>
      <w:r w:rsidRPr="00F569FE">
        <w:rPr>
          <w:rFonts w:cstheme="minorHAnsi"/>
        </w:rPr>
        <w:t xml:space="preserve"> °C sCO</w:t>
      </w:r>
      <w:r w:rsidRPr="00F569FE">
        <w:rPr>
          <w:rFonts w:cstheme="minorHAnsi"/>
          <w:vertAlign w:val="subscript"/>
        </w:rPr>
        <w:t>2</w:t>
      </w:r>
      <w:r w:rsidRPr="00F569FE">
        <w:rPr>
          <w:rFonts w:cstheme="minorHAnsi"/>
        </w:rPr>
        <w:t xml:space="preserve"> Loop</w:t>
      </w:r>
      <w:r w:rsidR="00CC1054">
        <w:rPr>
          <w:rFonts w:cstheme="minorHAnsi"/>
        </w:rPr>
        <w:t xml:space="preserve"> CAD Visualization </w:t>
      </w:r>
    </w:p>
    <w:p w:rsidR="00E80E1A" w:rsidP="00181727" w:rsidRDefault="006268E0" w14:paraId="3BDC7CCF" w14:textId="510845B8">
      <w:pPr>
        <w:spacing w:line="276" w:lineRule="auto"/>
        <w:jc w:val="both"/>
        <w:rPr>
          <w:rFonts w:cstheme="minorHAnsi"/>
        </w:rPr>
      </w:pPr>
      <w:r>
        <w:rPr>
          <w:rFonts w:cstheme="minorHAnsi"/>
        </w:rPr>
        <w:t>The recuperator is the primary method of preheating sCO</w:t>
      </w:r>
      <w:r>
        <w:rPr>
          <w:rFonts w:cstheme="minorHAnsi"/>
          <w:vertAlign w:val="subscript"/>
        </w:rPr>
        <w:t>2</w:t>
      </w:r>
      <w:r>
        <w:rPr>
          <w:rFonts w:cstheme="minorHAnsi"/>
        </w:rPr>
        <w:t xml:space="preserve"> to test conditions prior to the heat exchanger inlet. </w:t>
      </w:r>
      <w:r w:rsidR="009C120E">
        <w:rPr>
          <w:rFonts w:cstheme="minorHAnsi"/>
        </w:rPr>
        <w:t xml:space="preserve">The recuperator </w:t>
      </w:r>
      <w:r w:rsidR="005C6684">
        <w:rPr>
          <w:rFonts w:cstheme="minorHAnsi"/>
        </w:rPr>
        <w:t xml:space="preserve">recovers heat from </w:t>
      </w:r>
      <w:r w:rsidR="00AA08F1">
        <w:rPr>
          <w:rFonts w:cstheme="minorHAnsi"/>
        </w:rPr>
        <w:t>high temperature sCO</w:t>
      </w:r>
      <w:r w:rsidR="00AA08F1">
        <w:rPr>
          <w:rFonts w:cstheme="minorHAnsi"/>
          <w:vertAlign w:val="subscript"/>
        </w:rPr>
        <w:t>2</w:t>
      </w:r>
      <w:r w:rsidR="00AA08F1">
        <w:rPr>
          <w:rFonts w:cstheme="minorHAnsi"/>
        </w:rPr>
        <w:t xml:space="preserve"> </w:t>
      </w:r>
      <w:r w:rsidR="005C6684">
        <w:rPr>
          <w:rFonts w:cstheme="minorHAnsi"/>
        </w:rPr>
        <w:t>outlet by</w:t>
      </w:r>
      <w:r w:rsidR="0026103F">
        <w:rPr>
          <w:rFonts w:cstheme="minorHAnsi"/>
        </w:rPr>
        <w:t xml:space="preserve"> the heat exchanger </w:t>
      </w:r>
      <w:r w:rsidR="005C6684">
        <w:rPr>
          <w:rFonts w:cstheme="minorHAnsi"/>
        </w:rPr>
        <w:t>to</w:t>
      </w:r>
      <w:r w:rsidR="0026103F">
        <w:rPr>
          <w:rFonts w:cstheme="minorHAnsi"/>
        </w:rPr>
        <w:t xml:space="preserve"> heat </w:t>
      </w:r>
      <w:r w:rsidR="00E80E1A">
        <w:rPr>
          <w:rFonts w:cstheme="minorHAnsi"/>
        </w:rPr>
        <w:t>low temperature sCO</w:t>
      </w:r>
      <w:r w:rsidR="00E80E1A">
        <w:rPr>
          <w:rFonts w:cstheme="minorHAnsi"/>
          <w:vertAlign w:val="subscript"/>
        </w:rPr>
        <w:t>2</w:t>
      </w:r>
      <w:r w:rsidR="00E80E1A">
        <w:rPr>
          <w:rFonts w:cstheme="minorHAnsi"/>
        </w:rPr>
        <w:t xml:space="preserve"> from the pump. </w:t>
      </w:r>
    </w:p>
    <w:p w:rsidR="00E8078D" w:rsidP="00E8078D" w:rsidRDefault="00E8078D" w14:paraId="3328E812" w14:textId="77777777">
      <w:pPr>
        <w:spacing w:line="276" w:lineRule="auto"/>
        <w:jc w:val="center"/>
        <w:rPr>
          <w:rFonts w:cstheme="minorHAnsi"/>
        </w:rPr>
      </w:pPr>
      <w:r>
        <w:rPr>
          <w:rFonts w:cstheme="minorHAnsi"/>
          <w:noProof/>
        </w:rPr>
        <w:drawing>
          <wp:inline distT="0" distB="0" distL="0" distR="0" wp14:anchorId="5C890D60" wp14:editId="634F4669">
            <wp:extent cx="2476500" cy="2134572"/>
            <wp:effectExtent l="0" t="0" r="0" b="0"/>
            <wp:docPr id="19403058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7717" r="19695"/>
                    <a:stretch/>
                  </pic:blipFill>
                  <pic:spPr bwMode="auto">
                    <a:xfrm>
                      <a:off x="0" y="0"/>
                      <a:ext cx="2492891" cy="2148700"/>
                    </a:xfrm>
                    <a:prstGeom prst="rect">
                      <a:avLst/>
                    </a:prstGeom>
                    <a:noFill/>
                    <a:ln>
                      <a:noFill/>
                    </a:ln>
                    <a:extLst>
                      <a:ext uri="{53640926-AAD7-44D8-BBD7-CCE9431645EC}">
                        <a14:shadowObscured xmlns:a14="http://schemas.microsoft.com/office/drawing/2010/main"/>
                      </a:ext>
                    </a:extLst>
                  </pic:spPr>
                </pic:pic>
              </a:graphicData>
            </a:graphic>
          </wp:inline>
        </w:drawing>
      </w:r>
    </w:p>
    <w:p w:rsidRPr="00ED3AE7" w:rsidR="00E8078D" w:rsidP="00E46342" w:rsidRDefault="00E8078D" w14:paraId="275FF2EE" w14:textId="53473FBB">
      <w:pPr>
        <w:pStyle w:val="Caption"/>
      </w:pPr>
      <w:r w:rsidRPr="00E8078D">
        <w:t xml:space="preserve">Figure </w:t>
      </w:r>
      <w:r>
        <w:fldChar w:fldCharType="begin"/>
      </w:r>
      <w:r>
        <w:instrText> SEQ Figure \* ARABIC </w:instrText>
      </w:r>
      <w:r>
        <w:fldChar w:fldCharType="separate"/>
      </w:r>
      <w:r w:rsidR="00250A36">
        <w:rPr>
          <w:noProof/>
        </w:rPr>
        <w:t>3</w:t>
      </w:r>
      <w:r>
        <w:fldChar w:fldCharType="end"/>
      </w:r>
      <w:r w:rsidRPr="00E8078D">
        <w:t>: Sandia sCO2 Recuperator</w:t>
      </w:r>
      <w:r w:rsidR="00ED3AE7">
        <w:t xml:space="preserve">. Designed for 235 kW heat load, </w:t>
      </w:r>
      <w:r w:rsidR="007A6884">
        <w:t>capable of raising 20</w:t>
      </w:r>
      <w:r w:rsidR="007A6884">
        <w:rPr>
          <w:rFonts w:ascii="Symbol" w:hAnsi="Symbol" w:eastAsia="Symbol" w:cs="Symbol"/>
        </w:rPr>
        <w:t>°</w:t>
      </w:r>
      <w:r w:rsidR="007A6884">
        <w:t>C</w:t>
      </w:r>
      <w:r w:rsidRPr="007A6884" w:rsidR="007A6884">
        <w:t xml:space="preserve"> </w:t>
      </w:r>
      <w:r w:rsidR="007A6884">
        <w:t>cold sCO</w:t>
      </w:r>
      <w:r w:rsidR="007A6884">
        <w:rPr>
          <w:vertAlign w:val="subscript"/>
        </w:rPr>
        <w:t>2</w:t>
      </w:r>
      <w:r w:rsidR="007A6884">
        <w:t xml:space="preserve"> to 575 </w:t>
      </w:r>
      <w:r w:rsidR="007A6884">
        <w:rPr>
          <w:rFonts w:ascii="Symbol" w:hAnsi="Symbol" w:eastAsia="Symbol" w:cs="Symbol"/>
        </w:rPr>
        <w:t>°</w:t>
      </w:r>
      <w:r w:rsidR="007A6884">
        <w:t>C</w:t>
      </w:r>
      <w:r w:rsidRPr="007A6884" w:rsidR="007A6884">
        <w:t xml:space="preserve"> </w:t>
      </w:r>
      <w:r w:rsidR="00701271">
        <w:t xml:space="preserve">when recovering heat </w:t>
      </w:r>
      <w:r w:rsidR="00D513AB">
        <w:t>outlet by the heat exchanger at</w:t>
      </w:r>
      <w:r w:rsidR="007A6884">
        <w:t xml:space="preserve"> 620 </w:t>
      </w:r>
      <w:r w:rsidR="007A6884">
        <w:rPr>
          <w:rFonts w:ascii="Symbol" w:hAnsi="Symbol" w:eastAsia="Symbol" w:cs="Symbol"/>
        </w:rPr>
        <w:t>°</w:t>
      </w:r>
      <w:r w:rsidR="007A6884">
        <w:t>C</w:t>
      </w:r>
      <w:r w:rsidR="00D513AB">
        <w:t xml:space="preserve">. Maximum operating pressure of 20.0 MPa. </w:t>
      </w:r>
    </w:p>
    <w:p w:rsidRPr="001D59AE" w:rsidR="00AF48A4" w:rsidP="00E8078D" w:rsidRDefault="009C120E" w14:paraId="12A70580" w14:textId="1D94E8F1">
      <w:pPr>
        <w:spacing w:line="276" w:lineRule="auto"/>
        <w:rPr>
          <w:rFonts w:cstheme="minorHAnsi"/>
          <w:noProof/>
        </w:rPr>
      </w:pPr>
      <w:r>
        <w:rPr>
          <w:rFonts w:cstheme="minorHAnsi"/>
        </w:rPr>
        <w:t xml:space="preserve">A </w:t>
      </w:r>
      <w:r w:rsidRPr="005205A3" w:rsidR="0070164A">
        <w:rPr>
          <w:rFonts w:cstheme="minorHAnsi"/>
        </w:rPr>
        <w:t>20</w:t>
      </w:r>
      <w:r w:rsidR="00721F75">
        <w:rPr>
          <w:rFonts w:cstheme="minorHAnsi"/>
        </w:rPr>
        <w:t>-</w:t>
      </w:r>
      <w:r w:rsidRPr="005205A3" w:rsidR="0070164A">
        <w:rPr>
          <w:rFonts w:cstheme="minorHAnsi"/>
        </w:rPr>
        <w:t>kW</w:t>
      </w:r>
      <w:r w:rsidRPr="005205A3" w:rsidR="00014714">
        <w:rPr>
          <w:rFonts w:cstheme="minorHAnsi"/>
        </w:rPr>
        <w:t xml:space="preserve"> </w:t>
      </w:r>
      <w:r w:rsidRPr="005205A3" w:rsidR="006C5727">
        <w:rPr>
          <w:rFonts w:cstheme="minorHAnsi"/>
        </w:rPr>
        <w:t>electric heater</w:t>
      </w:r>
      <w:r w:rsidR="005C6428">
        <w:rPr>
          <w:rFonts w:cstheme="minorHAnsi"/>
        </w:rPr>
        <w:t xml:space="preserve"> is used for start-up and to provide </w:t>
      </w:r>
      <w:r w:rsidR="001C12ED">
        <w:rPr>
          <w:rFonts w:cstheme="minorHAnsi"/>
        </w:rPr>
        <w:t>auxiliary heat</w:t>
      </w:r>
      <w:r w:rsidR="007755FF">
        <w:rPr>
          <w:rFonts w:cstheme="minorHAnsi"/>
        </w:rPr>
        <w:t xml:space="preserve"> to the sCO</w:t>
      </w:r>
      <w:r w:rsidRPr="006A1DC9" w:rsidR="007755FF">
        <w:rPr>
          <w:rFonts w:cstheme="minorHAnsi"/>
          <w:vertAlign w:val="subscript"/>
        </w:rPr>
        <w:t>2</w:t>
      </w:r>
      <w:r w:rsidR="001C12ED">
        <w:rPr>
          <w:rFonts w:cstheme="minorHAnsi"/>
        </w:rPr>
        <w:t>, if required</w:t>
      </w:r>
      <w:r w:rsidRPr="005205A3" w:rsidR="006C5727">
        <w:rPr>
          <w:rFonts w:cstheme="minorHAnsi"/>
        </w:rPr>
        <w:t>.</w:t>
      </w:r>
      <w:r w:rsidR="00BF6F6D">
        <w:rPr>
          <w:rFonts w:cstheme="minorHAnsi"/>
        </w:rPr>
        <w:t xml:space="preserve"> The heater </w:t>
      </w:r>
      <w:r w:rsidR="00693F76">
        <w:rPr>
          <w:rFonts w:cstheme="minorHAnsi"/>
        </w:rPr>
        <w:t xml:space="preserve">consists of 36 </w:t>
      </w:r>
      <w:r w:rsidR="00DF2BC6">
        <w:rPr>
          <w:rFonts w:cstheme="minorHAnsi"/>
        </w:rPr>
        <w:t>individual cartridge</w:t>
      </w:r>
      <w:r w:rsidR="00693F76">
        <w:rPr>
          <w:rFonts w:cstheme="minorHAnsi"/>
        </w:rPr>
        <w:t xml:space="preserve"> heaters</w:t>
      </w:r>
      <w:r w:rsidR="00DF2BC6">
        <w:rPr>
          <w:rFonts w:cstheme="minorHAnsi"/>
        </w:rPr>
        <w:t>, oriented to disrupt a</w:t>
      </w:r>
      <w:r w:rsidR="001D59AE">
        <w:rPr>
          <w:rFonts w:cstheme="minorHAnsi"/>
        </w:rPr>
        <w:t>n upward flow of sCO</w:t>
      </w:r>
      <w:r w:rsidR="001D59AE">
        <w:rPr>
          <w:rFonts w:cstheme="minorHAnsi"/>
          <w:vertAlign w:val="subscript"/>
        </w:rPr>
        <w:t xml:space="preserve">2 </w:t>
      </w:r>
      <w:r w:rsidR="001D59AE">
        <w:rPr>
          <w:rFonts w:cstheme="minorHAnsi"/>
        </w:rPr>
        <w:t>for maximu</w:t>
      </w:r>
      <w:r w:rsidR="004D01E3">
        <w:rPr>
          <w:rFonts w:cstheme="minorHAnsi"/>
        </w:rPr>
        <w:t>m heater contact duration and surface area.</w:t>
      </w:r>
    </w:p>
    <w:p w:rsidR="00AF48A4" w:rsidP="00E652AF" w:rsidRDefault="00AF48A4" w14:paraId="5F31FBCD" w14:textId="1B95DD0A">
      <w:pPr>
        <w:spacing w:line="276" w:lineRule="auto"/>
        <w:jc w:val="center"/>
        <w:rPr>
          <w:rFonts w:cstheme="minorHAnsi"/>
          <w:noProof/>
        </w:rPr>
      </w:pPr>
      <w:r>
        <w:rPr>
          <w:rFonts w:cstheme="minorHAnsi"/>
          <w:noProof/>
        </w:rPr>
        <w:drawing>
          <wp:inline distT="0" distB="0" distL="0" distR="0" wp14:anchorId="5F4D7BE2" wp14:editId="29500529">
            <wp:extent cx="2049145" cy="2250534"/>
            <wp:effectExtent l="0" t="0" r="8255" b="0"/>
            <wp:docPr id="246781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0993" t="4487" r="13782"/>
                    <a:stretch/>
                  </pic:blipFill>
                  <pic:spPr bwMode="auto">
                    <a:xfrm>
                      <a:off x="0" y="0"/>
                      <a:ext cx="2058175" cy="2260451"/>
                    </a:xfrm>
                    <a:prstGeom prst="rect">
                      <a:avLst/>
                    </a:prstGeom>
                    <a:noFill/>
                    <a:ln>
                      <a:noFill/>
                    </a:ln>
                    <a:extLst>
                      <a:ext uri="{53640926-AAD7-44D8-BBD7-CCE9431645EC}">
                        <a14:shadowObscured xmlns:a14="http://schemas.microsoft.com/office/drawing/2010/main"/>
                      </a:ext>
                    </a:extLst>
                  </pic:spPr>
                </pic:pic>
              </a:graphicData>
            </a:graphic>
          </wp:inline>
        </w:drawing>
      </w:r>
    </w:p>
    <w:p w:rsidRPr="004D01E3" w:rsidR="004D01E3" w:rsidP="00E46342" w:rsidRDefault="004D01E3" w14:paraId="1B613D36" w14:textId="1B246280">
      <w:pPr>
        <w:pStyle w:val="Caption"/>
        <w:rPr>
          <w:rFonts w:cstheme="minorHAnsi"/>
          <w:noProof/>
        </w:rPr>
      </w:pPr>
      <w:r w:rsidRPr="004D01E3">
        <w:t xml:space="preserve">Figure </w:t>
      </w:r>
      <w:r>
        <w:fldChar w:fldCharType="begin"/>
      </w:r>
      <w:r>
        <w:instrText> SEQ Figure \* ARABIC </w:instrText>
      </w:r>
      <w:r>
        <w:fldChar w:fldCharType="separate"/>
      </w:r>
      <w:r w:rsidR="00250A36">
        <w:rPr>
          <w:noProof/>
        </w:rPr>
        <w:t>4</w:t>
      </w:r>
      <w:r>
        <w:fldChar w:fldCharType="end"/>
      </w:r>
      <w:r w:rsidRPr="004D01E3">
        <w:t xml:space="preserve">: </w:t>
      </w:r>
      <w:r w:rsidRPr="00F569FE">
        <w:t>Sandia</w:t>
      </w:r>
      <w:r w:rsidRPr="004D01E3">
        <w:t xml:space="preserve"> sCO</w:t>
      </w:r>
      <w:r w:rsidRPr="004D01E3">
        <w:rPr>
          <w:vertAlign w:val="subscript"/>
        </w:rPr>
        <w:t>2</w:t>
      </w:r>
      <w:r w:rsidRPr="004D01E3">
        <w:t xml:space="preserve"> Heater</w:t>
      </w:r>
      <w:r w:rsidR="00D513AB">
        <w:t>.</w:t>
      </w:r>
      <w:r w:rsidRPr="00816693" w:rsidR="00816693">
        <w:t xml:space="preserve"> </w:t>
      </w:r>
      <w:r w:rsidR="00816693">
        <w:t xml:space="preserve">Designed for 20 kW heat load, </w:t>
      </w:r>
      <w:r w:rsidR="009E5F96">
        <w:t xml:space="preserve">uses 480V, three phase cartridge heaters </w:t>
      </w:r>
      <w:r w:rsidR="00591170">
        <w:t xml:space="preserve">to achieve a maximum outlet temperature of 580 </w:t>
      </w:r>
      <w:r w:rsidR="00816693">
        <w:rPr>
          <w:rFonts w:ascii="Symbol" w:hAnsi="Symbol" w:eastAsia="Symbol" w:cs="Symbol"/>
        </w:rPr>
        <w:t>°</w:t>
      </w:r>
      <w:r w:rsidR="00816693">
        <w:t>C</w:t>
      </w:r>
      <w:r w:rsidR="00591170">
        <w:t>.</w:t>
      </w:r>
      <w:r w:rsidRPr="007A6884" w:rsidR="00816693">
        <w:t xml:space="preserve"> </w:t>
      </w:r>
      <w:r w:rsidR="00816693">
        <w:t>Maximum operating pressure of 20.0 MPa.</w:t>
      </w:r>
    </w:p>
    <w:p w:rsidR="00CA595F" w:rsidP="00181727" w:rsidRDefault="00A02703" w14:paraId="50C81A63" w14:textId="77777777">
      <w:pPr>
        <w:spacing w:line="276" w:lineRule="auto"/>
        <w:jc w:val="both"/>
        <w:rPr>
          <w:rFonts w:cstheme="minorHAnsi"/>
        </w:rPr>
      </w:pPr>
      <w:r>
        <w:rPr>
          <w:rFonts w:cstheme="minorHAnsi"/>
        </w:rPr>
        <w:t>M</w:t>
      </w:r>
      <w:r w:rsidRPr="005205A3" w:rsidR="007C26D6">
        <w:rPr>
          <w:rFonts w:cstheme="minorHAnsi"/>
        </w:rPr>
        <w:t xml:space="preserve">ultiple flow paths </w:t>
      </w:r>
      <w:r>
        <w:rPr>
          <w:rFonts w:cstheme="minorHAnsi"/>
        </w:rPr>
        <w:t xml:space="preserve">exist in the loop for </w:t>
      </w:r>
      <w:r w:rsidR="00174C8A">
        <w:rPr>
          <w:rFonts w:cstheme="minorHAnsi"/>
        </w:rPr>
        <w:t>controlling</w:t>
      </w:r>
      <w:r>
        <w:rPr>
          <w:rFonts w:cstheme="minorHAnsi"/>
        </w:rPr>
        <w:t xml:space="preserve"> </w:t>
      </w:r>
      <w:r w:rsidRPr="005205A3" w:rsidR="006C5727">
        <w:rPr>
          <w:rFonts w:cstheme="minorHAnsi"/>
        </w:rPr>
        <w:t>sCO</w:t>
      </w:r>
      <w:r w:rsidR="006B1D53">
        <w:rPr>
          <w:rFonts w:cstheme="minorHAnsi"/>
          <w:vertAlign w:val="subscript"/>
        </w:rPr>
        <w:t xml:space="preserve">2 </w:t>
      </w:r>
      <w:r w:rsidR="006B1D53">
        <w:rPr>
          <w:rFonts w:cstheme="minorHAnsi"/>
        </w:rPr>
        <w:t>temperatures and properties.</w:t>
      </w:r>
      <w:r w:rsidRPr="005205A3" w:rsidR="004D053E">
        <w:rPr>
          <w:rFonts w:cstheme="minorHAnsi"/>
        </w:rPr>
        <w:t xml:space="preserve"> </w:t>
      </w:r>
      <w:r w:rsidR="00BE276A">
        <w:rPr>
          <w:rFonts w:cstheme="minorHAnsi"/>
        </w:rPr>
        <w:t xml:space="preserve">A </w:t>
      </w:r>
      <w:r w:rsidR="00174C8A">
        <w:rPr>
          <w:rFonts w:cstheme="minorHAnsi"/>
        </w:rPr>
        <w:t>cold loop</w:t>
      </w:r>
      <w:r w:rsidR="00BE276A">
        <w:rPr>
          <w:rFonts w:cstheme="minorHAnsi"/>
        </w:rPr>
        <w:t xml:space="preserve"> holds most of the</w:t>
      </w:r>
      <w:r w:rsidRPr="006B1D53" w:rsidR="006B1D53">
        <w:rPr>
          <w:rFonts w:cstheme="minorHAnsi"/>
        </w:rPr>
        <w:t xml:space="preserve"> </w:t>
      </w:r>
      <w:r w:rsidR="00BE276A">
        <w:rPr>
          <w:rFonts w:cstheme="minorHAnsi"/>
        </w:rPr>
        <w:t>system inventory</w:t>
      </w:r>
      <w:r w:rsidR="00174C8A">
        <w:rPr>
          <w:rFonts w:cstheme="minorHAnsi"/>
        </w:rPr>
        <w:t xml:space="preserve"> </w:t>
      </w:r>
      <w:r w:rsidR="009A55B7">
        <w:rPr>
          <w:rFonts w:cstheme="minorHAnsi"/>
        </w:rPr>
        <w:t>and circulates</w:t>
      </w:r>
      <w:r w:rsidR="002935C2">
        <w:rPr>
          <w:rFonts w:cstheme="minorHAnsi"/>
        </w:rPr>
        <w:t xml:space="preserve"> </w:t>
      </w:r>
      <w:r w:rsidRPr="00BE276A" w:rsidR="002935C2">
        <w:rPr>
          <w:rFonts w:cstheme="minorHAnsi"/>
        </w:rPr>
        <w:t>sCO</w:t>
      </w:r>
      <w:r w:rsidRPr="00BE276A" w:rsidR="002935C2">
        <w:rPr>
          <w:rFonts w:cstheme="minorHAnsi"/>
          <w:vertAlign w:val="subscript"/>
        </w:rPr>
        <w:t>2</w:t>
      </w:r>
      <w:r w:rsidR="002935C2">
        <w:rPr>
          <w:rFonts w:cstheme="minorHAnsi"/>
          <w:vertAlign w:val="subscript"/>
        </w:rPr>
        <w:t xml:space="preserve"> </w:t>
      </w:r>
      <w:r w:rsidR="002935C2">
        <w:rPr>
          <w:rFonts w:cstheme="minorHAnsi"/>
        </w:rPr>
        <w:t xml:space="preserve">between the pump and </w:t>
      </w:r>
      <w:r w:rsidR="006268E0">
        <w:rPr>
          <w:rFonts w:cstheme="minorHAnsi"/>
        </w:rPr>
        <w:t>a</w:t>
      </w:r>
      <w:r w:rsidR="00101673">
        <w:rPr>
          <w:rFonts w:cstheme="minorHAnsi"/>
        </w:rPr>
        <w:t xml:space="preserve"> water/glycol</w:t>
      </w:r>
      <w:r w:rsidR="003F6B67">
        <w:rPr>
          <w:rFonts w:cstheme="minorHAnsi"/>
        </w:rPr>
        <w:t xml:space="preserve"> </w:t>
      </w:r>
      <w:r w:rsidR="004F7263">
        <w:rPr>
          <w:rFonts w:cstheme="minorHAnsi"/>
        </w:rPr>
        <w:t>heat exchanger coupled to a dry cooling unit,</w:t>
      </w:r>
      <w:r w:rsidR="005F1B25">
        <w:rPr>
          <w:rFonts w:cstheme="minorHAnsi"/>
        </w:rPr>
        <w:t xml:space="preserve"> capable of reducing sCO</w:t>
      </w:r>
      <w:r w:rsidR="005F1B25">
        <w:rPr>
          <w:rFonts w:cstheme="minorHAnsi"/>
          <w:vertAlign w:val="subscript"/>
        </w:rPr>
        <w:t>2</w:t>
      </w:r>
      <w:r w:rsidR="005F1B25">
        <w:rPr>
          <w:rFonts w:cstheme="minorHAnsi"/>
        </w:rPr>
        <w:t xml:space="preserve"> </w:t>
      </w:r>
      <w:r w:rsidR="00E24ACA">
        <w:rPr>
          <w:rFonts w:cstheme="minorHAnsi"/>
        </w:rPr>
        <w:t xml:space="preserve">temperatures from </w:t>
      </w:r>
      <w:r w:rsidR="00F25328">
        <w:rPr>
          <w:rFonts w:cstheme="minorHAnsi"/>
        </w:rPr>
        <w:t>575</w:t>
      </w:r>
      <w:r w:rsidR="00E24ACA">
        <w:rPr>
          <w:rFonts w:cstheme="minorHAnsi"/>
        </w:rPr>
        <w:t xml:space="preserve"> </w:t>
      </w:r>
      <w:r w:rsidR="00E24ACA">
        <w:rPr>
          <w:rFonts w:ascii="Times New Roman" w:hAnsi="Times New Roman" w:cs="Times New Roman"/>
        </w:rPr>
        <w:t>℃</w:t>
      </w:r>
      <w:r w:rsidR="00E24ACA">
        <w:rPr>
          <w:rFonts w:cstheme="minorHAnsi"/>
        </w:rPr>
        <w:t xml:space="preserve"> to ambient. An additional </w:t>
      </w:r>
      <w:r w:rsidR="004F7263">
        <w:rPr>
          <w:rFonts w:cstheme="minorHAnsi"/>
        </w:rPr>
        <w:t>heat exchanger</w:t>
      </w:r>
      <w:r w:rsidR="00E24ACA">
        <w:rPr>
          <w:rFonts w:cstheme="minorHAnsi"/>
        </w:rPr>
        <w:t xml:space="preserve">, </w:t>
      </w:r>
      <w:r w:rsidR="004F7263">
        <w:rPr>
          <w:rFonts w:cstheme="minorHAnsi"/>
        </w:rPr>
        <w:t xml:space="preserve">coupled </w:t>
      </w:r>
      <w:r w:rsidR="00ED671C">
        <w:rPr>
          <w:rFonts w:cstheme="minorHAnsi"/>
        </w:rPr>
        <w:t>to a</w:t>
      </w:r>
      <w:r w:rsidR="00A979A9">
        <w:rPr>
          <w:rFonts w:cstheme="minorHAnsi"/>
        </w:rPr>
        <w:t xml:space="preserve"> glycol chiller, can be employed for additional</w:t>
      </w:r>
      <w:r w:rsidR="00ED671C">
        <w:rPr>
          <w:rFonts w:cstheme="minorHAnsi"/>
        </w:rPr>
        <w:t xml:space="preserve"> cooling </w:t>
      </w:r>
      <w:r w:rsidR="00752CD3">
        <w:rPr>
          <w:rFonts w:cstheme="minorHAnsi"/>
        </w:rPr>
        <w:t>capacity</w:t>
      </w:r>
      <w:r w:rsidR="00ED671C">
        <w:rPr>
          <w:rFonts w:cstheme="minorHAnsi"/>
        </w:rPr>
        <w:t xml:space="preserve"> and to reach temperatures</w:t>
      </w:r>
      <w:r w:rsidR="00BD4456">
        <w:rPr>
          <w:rFonts w:cstheme="minorHAnsi"/>
        </w:rPr>
        <w:t xml:space="preserve"> </w:t>
      </w:r>
      <w:r w:rsidR="00104537">
        <w:rPr>
          <w:rFonts w:cstheme="minorHAnsi"/>
        </w:rPr>
        <w:t>5</w:t>
      </w:r>
      <w:r w:rsidR="00BD4456">
        <w:rPr>
          <w:rFonts w:cstheme="minorHAnsi"/>
        </w:rPr>
        <w:t xml:space="preserve"> </w:t>
      </w:r>
      <w:r w:rsidR="00BD4456">
        <w:rPr>
          <w:rFonts w:ascii="Times New Roman" w:hAnsi="Times New Roman" w:cs="Times New Roman"/>
        </w:rPr>
        <w:t>⁰</w:t>
      </w:r>
      <w:r w:rsidR="00ED671C">
        <w:rPr>
          <w:rFonts w:cstheme="minorHAnsi"/>
        </w:rPr>
        <w:t>C</w:t>
      </w:r>
      <w:r w:rsidR="00BD4456">
        <w:rPr>
          <w:rFonts w:cstheme="minorHAnsi"/>
        </w:rPr>
        <w:t xml:space="preserve"> below ambient</w:t>
      </w:r>
      <w:r w:rsidR="00A979A9">
        <w:rPr>
          <w:rFonts w:cstheme="minorHAnsi"/>
        </w:rPr>
        <w:t>.</w:t>
      </w:r>
      <w:r w:rsidR="00ED671C">
        <w:rPr>
          <w:rFonts w:cstheme="minorHAnsi"/>
        </w:rPr>
        <w:t xml:space="preserve"> </w:t>
      </w:r>
    </w:p>
    <w:p w:rsidRPr="00F45324" w:rsidR="00181727" w:rsidP="00181727" w:rsidRDefault="003F6B67" w14:paraId="730ADA60" w14:textId="5667377A">
      <w:pPr>
        <w:spacing w:line="276" w:lineRule="auto"/>
        <w:jc w:val="both"/>
        <w:rPr>
          <w:rFonts w:cstheme="minorHAnsi"/>
        </w:rPr>
      </w:pPr>
      <w:r>
        <w:rPr>
          <w:rFonts w:cstheme="minorHAnsi"/>
        </w:rPr>
        <w:t xml:space="preserve">A hot loop </w:t>
      </w:r>
      <w:r w:rsidR="00ED671C">
        <w:rPr>
          <w:rFonts w:cstheme="minorHAnsi"/>
        </w:rPr>
        <w:t>circulates</w:t>
      </w:r>
      <w:r>
        <w:rPr>
          <w:rFonts w:cstheme="minorHAnsi"/>
        </w:rPr>
        <w:t xml:space="preserve"> high temperature sCO</w:t>
      </w:r>
      <w:r>
        <w:rPr>
          <w:rFonts w:cstheme="minorHAnsi"/>
          <w:vertAlign w:val="subscript"/>
        </w:rPr>
        <w:t>2</w:t>
      </w:r>
      <w:r>
        <w:rPr>
          <w:rFonts w:cstheme="minorHAnsi"/>
        </w:rPr>
        <w:t xml:space="preserve"> through the </w:t>
      </w:r>
      <w:r w:rsidR="00ED671C">
        <w:rPr>
          <w:rFonts w:cstheme="minorHAnsi"/>
        </w:rPr>
        <w:t>sCO</w:t>
      </w:r>
      <w:r w:rsidR="00ED671C">
        <w:rPr>
          <w:rFonts w:cstheme="minorHAnsi"/>
          <w:vertAlign w:val="subscript"/>
        </w:rPr>
        <w:t>2</w:t>
      </w:r>
      <w:r w:rsidR="00ED671C">
        <w:rPr>
          <w:rFonts w:cstheme="minorHAnsi"/>
        </w:rPr>
        <w:t xml:space="preserve"> heater,</w:t>
      </w:r>
      <w:r w:rsidR="00E8078D">
        <w:rPr>
          <w:rFonts w:cstheme="minorHAnsi"/>
        </w:rPr>
        <w:t xml:space="preserve"> the</w:t>
      </w:r>
      <w:r w:rsidR="00ED671C">
        <w:rPr>
          <w:rFonts w:cstheme="minorHAnsi"/>
        </w:rPr>
        <w:t xml:space="preserve"> recuperator, and the </w:t>
      </w:r>
      <w:r>
        <w:rPr>
          <w:rFonts w:cstheme="minorHAnsi"/>
        </w:rPr>
        <w:t xml:space="preserve">heat exchanger. </w:t>
      </w:r>
      <w:r w:rsidR="00876547">
        <w:rPr>
          <w:rFonts w:cstheme="minorHAnsi"/>
        </w:rPr>
        <w:t>Isolation or mixing</w:t>
      </w:r>
      <w:r>
        <w:rPr>
          <w:rFonts w:cstheme="minorHAnsi"/>
        </w:rPr>
        <w:t xml:space="preserve"> of the hot and cold sCO</w:t>
      </w:r>
      <w:r>
        <w:rPr>
          <w:rFonts w:cstheme="minorHAnsi"/>
          <w:vertAlign w:val="subscript"/>
        </w:rPr>
        <w:t>2</w:t>
      </w:r>
      <w:r>
        <w:rPr>
          <w:rFonts w:cstheme="minorHAnsi"/>
        </w:rPr>
        <w:t xml:space="preserve"> </w:t>
      </w:r>
      <w:r w:rsidR="00876547">
        <w:rPr>
          <w:rFonts w:cstheme="minorHAnsi"/>
        </w:rPr>
        <w:t>loops is controlled with variable-position</w:t>
      </w:r>
      <w:r w:rsidR="002052DE">
        <w:rPr>
          <w:rFonts w:cstheme="minorHAnsi"/>
        </w:rPr>
        <w:t xml:space="preserve"> </w:t>
      </w:r>
      <w:r w:rsidR="009F4467">
        <w:rPr>
          <w:rFonts w:cstheme="minorHAnsi"/>
        </w:rPr>
        <w:t>needle</w:t>
      </w:r>
      <w:r w:rsidR="00876547">
        <w:rPr>
          <w:rFonts w:cstheme="minorHAnsi"/>
        </w:rPr>
        <w:t xml:space="preserve"> valves</w:t>
      </w:r>
      <w:r w:rsidR="00D63A98">
        <w:rPr>
          <w:rFonts w:cstheme="minorHAnsi"/>
        </w:rPr>
        <w:t>, though t</w:t>
      </w:r>
      <w:r w:rsidR="004A315F">
        <w:rPr>
          <w:rFonts w:cstheme="minorHAnsi"/>
        </w:rPr>
        <w:t>he two flow paths cannot be completely isolated</w:t>
      </w:r>
      <w:r w:rsidR="00D63A98">
        <w:rPr>
          <w:rFonts w:cstheme="minorHAnsi"/>
        </w:rPr>
        <w:t xml:space="preserve"> </w:t>
      </w:r>
      <w:r w:rsidR="004A315F">
        <w:rPr>
          <w:rFonts w:cstheme="minorHAnsi"/>
        </w:rPr>
        <w:t>while maintaining pumped fl</w:t>
      </w:r>
      <w:r w:rsidR="00D63A98">
        <w:rPr>
          <w:rFonts w:cstheme="minorHAnsi"/>
        </w:rPr>
        <w:t xml:space="preserve">ow. </w:t>
      </w:r>
      <w:r w:rsidR="008C02BF">
        <w:rPr>
          <w:rFonts w:cstheme="minorHAnsi"/>
        </w:rPr>
        <w:t>However, flow control valves sending sCO</w:t>
      </w:r>
      <w:r w:rsidR="008C02BF">
        <w:rPr>
          <w:rFonts w:cstheme="minorHAnsi"/>
          <w:vertAlign w:val="subscript"/>
        </w:rPr>
        <w:t>2</w:t>
      </w:r>
      <w:r w:rsidR="008C02BF">
        <w:rPr>
          <w:rFonts w:cstheme="minorHAnsi"/>
        </w:rPr>
        <w:t xml:space="preserve"> through the recuperator or bypassing the recuperator can be varied, </w:t>
      </w:r>
      <w:r w:rsidR="00F45324">
        <w:rPr>
          <w:rFonts w:cstheme="minorHAnsi"/>
        </w:rPr>
        <w:t>controlling the amount of preheat received by the sCO</w:t>
      </w:r>
      <w:r w:rsidR="00F45324">
        <w:rPr>
          <w:rFonts w:cstheme="minorHAnsi"/>
          <w:vertAlign w:val="subscript"/>
        </w:rPr>
        <w:t>2</w:t>
      </w:r>
      <w:r w:rsidR="00C44FCF">
        <w:rPr>
          <w:rFonts w:cstheme="minorHAnsi"/>
        </w:rPr>
        <w:t xml:space="preserve"> at </w:t>
      </w:r>
      <w:r w:rsidR="00F45324">
        <w:rPr>
          <w:rFonts w:cstheme="minorHAnsi"/>
        </w:rPr>
        <w:t>the heat exchanger inlet</w:t>
      </w:r>
      <w:r w:rsidR="00C44FCF">
        <w:rPr>
          <w:rFonts w:cstheme="minorHAnsi"/>
        </w:rPr>
        <w:t>.</w:t>
      </w:r>
    </w:p>
    <w:p w:rsidR="00F86F98" w:rsidP="005205A3" w:rsidRDefault="00181727" w14:paraId="7AC949CB" w14:textId="1897C9DB">
      <w:pPr>
        <w:spacing w:line="276" w:lineRule="auto"/>
        <w:jc w:val="both"/>
        <w:rPr>
          <w:rFonts w:cstheme="minorHAnsi"/>
        </w:rPr>
      </w:pPr>
      <w:r w:rsidRPr="005205A3">
        <w:rPr>
          <w:rFonts w:cstheme="minorHAnsi"/>
        </w:rPr>
        <w:t xml:space="preserve">Temperature </w:t>
      </w:r>
      <w:r w:rsidR="00F34419">
        <w:rPr>
          <w:rFonts w:cstheme="minorHAnsi"/>
        </w:rPr>
        <w:t>set point</w:t>
      </w:r>
      <w:r w:rsidRPr="005205A3">
        <w:rPr>
          <w:rFonts w:cstheme="minorHAnsi"/>
        </w:rPr>
        <w:t xml:space="preserve"> </w:t>
      </w:r>
      <w:r w:rsidR="00817141">
        <w:rPr>
          <w:rFonts w:cstheme="minorHAnsi"/>
        </w:rPr>
        <w:t xml:space="preserve">and ramping </w:t>
      </w:r>
      <w:r w:rsidRPr="005205A3">
        <w:rPr>
          <w:rFonts w:cstheme="minorHAnsi"/>
        </w:rPr>
        <w:t>within the sCO</w:t>
      </w:r>
      <w:r w:rsidRPr="006A1DC9">
        <w:rPr>
          <w:rFonts w:cstheme="minorHAnsi"/>
          <w:vertAlign w:val="subscript"/>
        </w:rPr>
        <w:t>2</w:t>
      </w:r>
      <w:r w:rsidRPr="005205A3">
        <w:rPr>
          <w:rFonts w:cstheme="minorHAnsi"/>
        </w:rPr>
        <w:t xml:space="preserve"> loop </w:t>
      </w:r>
      <w:r>
        <w:rPr>
          <w:rFonts w:cstheme="minorHAnsi"/>
        </w:rPr>
        <w:t>is</w:t>
      </w:r>
      <w:r w:rsidRPr="005205A3">
        <w:rPr>
          <w:rFonts w:cstheme="minorHAnsi"/>
        </w:rPr>
        <w:t xml:space="preserve"> achieved by </w:t>
      </w:r>
      <w:r>
        <w:rPr>
          <w:rFonts w:cstheme="minorHAnsi"/>
        </w:rPr>
        <w:t>manipulating</w:t>
      </w:r>
      <w:r w:rsidR="00F34419">
        <w:rPr>
          <w:rFonts w:cstheme="minorHAnsi"/>
        </w:rPr>
        <w:t xml:space="preserve"> these flow configurations </w:t>
      </w:r>
      <w:r w:rsidR="004F7263">
        <w:rPr>
          <w:rFonts w:cstheme="minorHAnsi"/>
        </w:rPr>
        <w:t>and the sCO</w:t>
      </w:r>
      <w:r w:rsidR="004F7263">
        <w:rPr>
          <w:rFonts w:cstheme="minorHAnsi"/>
          <w:vertAlign w:val="subscript"/>
        </w:rPr>
        <w:t>2</w:t>
      </w:r>
      <w:r w:rsidRPr="005205A3" w:rsidR="004F7263">
        <w:rPr>
          <w:rFonts w:cstheme="minorHAnsi"/>
        </w:rPr>
        <w:t xml:space="preserve"> </w:t>
      </w:r>
      <w:r w:rsidRPr="005205A3">
        <w:rPr>
          <w:rFonts w:cstheme="minorHAnsi"/>
        </w:rPr>
        <w:t>heat</w:t>
      </w:r>
      <w:r>
        <w:rPr>
          <w:rFonts w:cstheme="minorHAnsi"/>
        </w:rPr>
        <w:t>er power</w:t>
      </w:r>
      <w:r w:rsidR="00F34419">
        <w:rPr>
          <w:rFonts w:cstheme="minorHAnsi"/>
        </w:rPr>
        <w:t xml:space="preserve">. </w:t>
      </w:r>
      <w:r w:rsidR="00817141">
        <w:rPr>
          <w:rFonts w:cstheme="minorHAnsi"/>
        </w:rPr>
        <w:t>Precise inlet sCO</w:t>
      </w:r>
      <w:r w:rsidR="00817141">
        <w:rPr>
          <w:rFonts w:cstheme="minorHAnsi"/>
          <w:vertAlign w:val="subscript"/>
        </w:rPr>
        <w:t xml:space="preserve">2 </w:t>
      </w:r>
      <w:r w:rsidR="00817141">
        <w:rPr>
          <w:rFonts w:cstheme="minorHAnsi"/>
        </w:rPr>
        <w:t>temperatures</w:t>
      </w:r>
      <w:r w:rsidR="004F7263">
        <w:rPr>
          <w:rFonts w:cstheme="minorHAnsi"/>
        </w:rPr>
        <w:t xml:space="preserve"> </w:t>
      </w:r>
      <w:r w:rsidR="00445E57">
        <w:rPr>
          <w:rFonts w:cstheme="minorHAnsi"/>
        </w:rPr>
        <w:t>3</w:t>
      </w:r>
      <w:r w:rsidR="004F7263">
        <w:rPr>
          <w:rFonts w:cstheme="minorHAnsi"/>
        </w:rPr>
        <w:t xml:space="preserve">0-575 </w:t>
      </w:r>
      <w:r w:rsidR="004F7263">
        <w:rPr>
          <w:rFonts w:ascii="Symbol" w:hAnsi="Symbol" w:eastAsia="Symbol" w:cs="Symbol" w:cstheme="minorHAnsi"/>
        </w:rPr>
        <w:t>°</w:t>
      </w:r>
      <w:r w:rsidR="004F7263">
        <w:rPr>
          <w:rFonts w:cstheme="minorHAnsi"/>
        </w:rPr>
        <w:t xml:space="preserve">C </w:t>
      </w:r>
      <w:r w:rsidR="004F7263">
        <w:rPr>
          <w:rFonts w:ascii="Symbol" w:hAnsi="Symbol" w:eastAsia="Symbol" w:cs="Symbol" w:cstheme="minorHAnsi"/>
        </w:rPr>
        <w:t>±</w:t>
      </w:r>
      <w:r w:rsidR="004F7263">
        <w:rPr>
          <w:rFonts w:cstheme="minorHAnsi"/>
        </w:rPr>
        <w:t xml:space="preserve"> 5</w:t>
      </w:r>
      <w:r w:rsidR="004F7263">
        <w:rPr>
          <w:rFonts w:ascii="Symbol" w:hAnsi="Symbol" w:eastAsia="Symbol" w:cs="Symbol" w:cstheme="minorHAnsi"/>
        </w:rPr>
        <w:t>°</w:t>
      </w:r>
      <w:r w:rsidR="004F7263">
        <w:rPr>
          <w:rFonts w:cstheme="minorHAnsi"/>
        </w:rPr>
        <w:t xml:space="preserve">C </w:t>
      </w:r>
      <w:r w:rsidR="00817141">
        <w:rPr>
          <w:rFonts w:cstheme="minorHAnsi"/>
        </w:rPr>
        <w:t>can be achieved and held steady for</w:t>
      </w:r>
      <w:r w:rsidR="0067792D">
        <w:rPr>
          <w:rFonts w:cstheme="minorHAnsi"/>
        </w:rPr>
        <w:t xml:space="preserve"> 8</w:t>
      </w:r>
      <w:r w:rsidR="00817141">
        <w:rPr>
          <w:rFonts w:cstheme="minorHAnsi"/>
        </w:rPr>
        <w:t xml:space="preserve"> hours of continuous testing</w:t>
      </w:r>
      <w:r w:rsidR="0067792D">
        <w:rPr>
          <w:rFonts w:cstheme="minorHAnsi"/>
        </w:rPr>
        <w:t xml:space="preserve"> (</w:t>
      </w:r>
      <w:r w:rsidRPr="00874E57" w:rsidR="0067792D">
        <w:rPr>
          <w:rFonts w:cstheme="minorHAnsi"/>
        </w:rPr>
        <w:t xml:space="preserve">overnight </w:t>
      </w:r>
      <w:r w:rsidRPr="00874E57" w:rsidR="00874E57">
        <w:rPr>
          <w:rFonts w:cstheme="minorHAnsi"/>
        </w:rPr>
        <w:t>or unmanned testing is not currently supported</w:t>
      </w:r>
      <w:r w:rsidR="00874E57">
        <w:rPr>
          <w:rFonts w:cstheme="minorHAnsi"/>
        </w:rPr>
        <w:t>)</w:t>
      </w:r>
      <w:r w:rsidR="00817141">
        <w:rPr>
          <w:rFonts w:cstheme="minorHAnsi"/>
        </w:rPr>
        <w:t>.</w:t>
      </w:r>
    </w:p>
    <w:p w:rsidR="003931F7" w:rsidP="003931F7" w:rsidRDefault="00842802" w14:paraId="58DAAF0D" w14:textId="1682645A">
      <w:pPr>
        <w:spacing w:line="276" w:lineRule="auto"/>
        <w:jc w:val="center"/>
        <w:rPr>
          <w:rFonts w:cstheme="minorHAnsi"/>
        </w:rPr>
      </w:pPr>
      <w:r w:rsidRPr="00842802">
        <w:rPr>
          <w:rFonts w:cstheme="minorHAnsi"/>
          <w:noProof/>
        </w:rPr>
        <w:drawing>
          <wp:inline distT="0" distB="0" distL="0" distR="0" wp14:anchorId="2350915C" wp14:editId="1EE768C8">
            <wp:extent cx="6247480" cy="3642360"/>
            <wp:effectExtent l="0" t="0" r="1270" b="0"/>
            <wp:docPr id="582912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912007" name=""/>
                    <pic:cNvPicPr/>
                  </pic:nvPicPr>
                  <pic:blipFill>
                    <a:blip r:embed="rId18"/>
                    <a:stretch>
                      <a:fillRect/>
                    </a:stretch>
                  </pic:blipFill>
                  <pic:spPr>
                    <a:xfrm>
                      <a:off x="0" y="0"/>
                      <a:ext cx="6256482" cy="3647608"/>
                    </a:xfrm>
                    <a:prstGeom prst="rect">
                      <a:avLst/>
                    </a:prstGeom>
                  </pic:spPr>
                </pic:pic>
              </a:graphicData>
            </a:graphic>
          </wp:inline>
        </w:drawing>
      </w:r>
    </w:p>
    <w:p w:rsidR="003931F7" w:rsidP="00E46342" w:rsidRDefault="00487DF9" w14:paraId="4D6FBD2B" w14:textId="68402025">
      <w:pPr>
        <w:pStyle w:val="Caption"/>
      </w:pPr>
      <w:r>
        <w:t xml:space="preserve">Figure </w:t>
      </w:r>
      <w:r>
        <w:fldChar w:fldCharType="begin"/>
      </w:r>
      <w:r>
        <w:instrText> SEQ Figure \* ARABIC </w:instrText>
      </w:r>
      <w:r>
        <w:fldChar w:fldCharType="separate"/>
      </w:r>
      <w:r w:rsidR="00250A36">
        <w:rPr>
          <w:noProof/>
        </w:rPr>
        <w:t>5</w:t>
      </w:r>
      <w:r>
        <w:fldChar w:fldCharType="end"/>
      </w:r>
      <w:r>
        <w:t>: Sandia sCO</w:t>
      </w:r>
      <w:r w:rsidRPr="00487DF9">
        <w:rPr>
          <w:vertAlign w:val="subscript"/>
        </w:rPr>
        <w:t xml:space="preserve">2 </w:t>
      </w:r>
      <w:r>
        <w:t>Loop</w:t>
      </w:r>
      <w:r w:rsidR="00986722">
        <w:t xml:space="preserve">. Actual loop in current state is insulated with </w:t>
      </w:r>
      <w:r w:rsidR="00702914">
        <w:t xml:space="preserve">1-2” layers of </w:t>
      </w:r>
      <w:r w:rsidRPr="00702914" w:rsidR="00702914">
        <w:t>Alkaline Earth Silicate blanket</w:t>
      </w:r>
      <w:r w:rsidR="00702914">
        <w:t xml:space="preserve">s. </w:t>
      </w:r>
      <w:r w:rsidR="00F66FC7">
        <w:t>Inlet and outlet locations on the loop are fixed, but piping between the loop and heat exchanger can be custom fabricated to accommodate</w:t>
      </w:r>
      <w:r w:rsidR="0021243B">
        <w:t xml:space="preserve"> specific heat exchanger geometries. </w:t>
      </w:r>
    </w:p>
    <w:p w:rsidRPr="002F069F" w:rsidR="002F069F" w:rsidP="002F069F" w:rsidRDefault="002F069F" w14:paraId="25E58B5B" w14:textId="74487D41">
      <w:pPr>
        <w:spacing w:line="276" w:lineRule="auto"/>
        <w:jc w:val="both"/>
        <w:rPr>
          <w:rFonts w:cstheme="minorHAnsi"/>
        </w:rPr>
      </w:pPr>
      <w:r>
        <w:rPr>
          <w:rFonts w:cstheme="minorHAnsi"/>
        </w:rPr>
        <w:t>The loop may operate from supercritical conditions at 1100 psig (8 MPa) up to 2500 psig (17.2 MPa). A pressure relief system is installed in the cold loop at the outlet of the pump. This consists of a burst disk, a high-flow vent valve, and a low-flow vent valve. The low-flow and high</w:t>
      </w:r>
      <w:r w:rsidR="005D6D3C">
        <w:rPr>
          <w:rFonts w:cstheme="minorHAnsi"/>
        </w:rPr>
        <w:t>-</w:t>
      </w:r>
      <w:r>
        <w:rPr>
          <w:rFonts w:cstheme="minorHAnsi"/>
        </w:rPr>
        <w:t xml:space="preserve">flow vent valves can be set for any desired pressure, ultimately determining the operating pressure of the system. Both valves can be manually triggered and can be set to remain open for either a duration of time or until a desired pressure </w:t>
      </w:r>
      <w:r>
        <w:rPr>
          <w:rFonts w:cstheme="minorHAnsi"/>
        </w:rPr>
        <w:t>is reached. Maximum set points for the valves are 2500 psig (17.2 MPa) on the low-flow vent and 2600 (17.9 MPa) on the high</w:t>
      </w:r>
      <w:r w:rsidR="005D6D3C">
        <w:rPr>
          <w:rFonts w:cstheme="minorHAnsi"/>
        </w:rPr>
        <w:t>-</w:t>
      </w:r>
      <w:r>
        <w:rPr>
          <w:rFonts w:cstheme="minorHAnsi"/>
        </w:rPr>
        <w:t xml:space="preserve">flow vent. The burst disk is set for 2755 psig (19.0 MPa) but, with a 5% range, may open as low as 2620 psig (18.0 MPa). </w:t>
      </w:r>
    </w:p>
    <w:p w:rsidRPr="00C34990" w:rsidR="00C34990" w:rsidP="00C34990" w:rsidRDefault="00C34990" w14:paraId="0D1A9303" w14:textId="37A2F1E8">
      <w:pPr>
        <w:pStyle w:val="Heading1"/>
      </w:pPr>
      <w:bookmarkStart w:name="_Toc228310869" w:id="4"/>
      <w:r>
        <w:t>Particle Loop Specifications</w:t>
      </w:r>
      <w:bookmarkEnd w:id="4"/>
    </w:p>
    <w:p w:rsidR="00D12EF2" w:rsidP="005205A3" w:rsidRDefault="001D4FE3" w14:paraId="1F1E17B1" w14:textId="26700DC5">
      <w:pPr>
        <w:spacing w:line="276" w:lineRule="auto"/>
        <w:jc w:val="both"/>
        <w:rPr>
          <w:rFonts w:cstheme="minorHAnsi"/>
        </w:rPr>
      </w:pPr>
      <w:r w:rsidRPr="005205A3">
        <w:rPr>
          <w:rFonts w:cstheme="minorHAnsi"/>
        </w:rPr>
        <w:t>The particle loop</w:t>
      </w:r>
      <w:r w:rsidR="00322D91">
        <w:rPr>
          <w:rFonts w:cstheme="minorHAnsi"/>
        </w:rPr>
        <w:t xml:space="preserve"> is designed for circulation of </w:t>
      </w:r>
      <w:r w:rsidR="002312FC">
        <w:rPr>
          <w:rFonts w:cstheme="minorHAnsi"/>
        </w:rPr>
        <w:t>granular</w:t>
      </w:r>
      <w:r w:rsidR="00374EAE">
        <w:rPr>
          <w:rFonts w:cstheme="minorHAnsi"/>
        </w:rPr>
        <w:t xml:space="preserve"> </w:t>
      </w:r>
      <w:r w:rsidR="003271BE">
        <w:rPr>
          <w:rFonts w:cstheme="minorHAnsi"/>
        </w:rPr>
        <w:t>media</w:t>
      </w:r>
      <w:r w:rsidR="00374EAE">
        <w:rPr>
          <w:rFonts w:cstheme="minorHAnsi"/>
        </w:rPr>
        <w:t xml:space="preserve">. Carbo HSP 40/70 particles are the standard used in this loop, though many particle types </w:t>
      </w:r>
      <w:r w:rsidR="002312FC">
        <w:rPr>
          <w:rFonts w:cstheme="minorHAnsi"/>
        </w:rPr>
        <w:t xml:space="preserve">and sizes </w:t>
      </w:r>
      <w:r w:rsidR="00374EAE">
        <w:rPr>
          <w:rFonts w:cstheme="minorHAnsi"/>
        </w:rPr>
        <w:t>are supported. The loop</w:t>
      </w:r>
      <w:r w:rsidRPr="005205A3">
        <w:rPr>
          <w:rFonts w:cstheme="minorHAnsi"/>
        </w:rPr>
        <w:t xml:space="preserve"> is electrically heated with a </w:t>
      </w:r>
      <w:r w:rsidRPr="005205A3" w:rsidR="0070164A">
        <w:rPr>
          <w:rFonts w:cstheme="minorHAnsi"/>
        </w:rPr>
        <w:t>60-kW</w:t>
      </w:r>
      <w:r w:rsidRPr="005205A3">
        <w:rPr>
          <w:rFonts w:cstheme="minorHAnsi"/>
        </w:rPr>
        <w:t xml:space="preserve"> heater to provide</w:t>
      </w:r>
      <w:r w:rsidR="002312FC">
        <w:rPr>
          <w:rFonts w:cstheme="minorHAnsi"/>
        </w:rPr>
        <w:t xml:space="preserve"> heat exchanger</w:t>
      </w:r>
      <w:r w:rsidRPr="005205A3">
        <w:rPr>
          <w:rFonts w:cstheme="minorHAnsi"/>
        </w:rPr>
        <w:t xml:space="preserve"> inlet temperatures up to </w:t>
      </w:r>
      <w:r w:rsidR="00BD76C2">
        <w:rPr>
          <w:rFonts w:cstheme="minorHAnsi"/>
        </w:rPr>
        <w:t>775</w:t>
      </w:r>
      <w:r w:rsidRPr="005205A3" w:rsidR="00BD76C2">
        <w:rPr>
          <w:rFonts w:cstheme="minorHAnsi"/>
        </w:rPr>
        <w:t xml:space="preserve"> </w:t>
      </w:r>
      <w:r w:rsidRPr="005205A3">
        <w:rPr>
          <w:rFonts w:cstheme="minorHAnsi"/>
        </w:rPr>
        <w:t>°C</w:t>
      </w:r>
      <w:r w:rsidR="00D67F06">
        <w:rPr>
          <w:rFonts w:cstheme="minorHAnsi"/>
        </w:rPr>
        <w:t xml:space="preserve"> at </w:t>
      </w:r>
      <w:r w:rsidRPr="005205A3">
        <w:rPr>
          <w:rFonts w:cstheme="minorHAnsi"/>
        </w:rPr>
        <w:t xml:space="preserve">flow rates </w:t>
      </w:r>
      <w:r w:rsidR="00D67F06">
        <w:rPr>
          <w:rFonts w:cstheme="minorHAnsi"/>
        </w:rPr>
        <w:t>up to</w:t>
      </w:r>
      <w:r w:rsidRPr="005205A3">
        <w:rPr>
          <w:rFonts w:cstheme="minorHAnsi"/>
        </w:rPr>
        <w:t xml:space="preserve"> 250 g/s.</w:t>
      </w:r>
    </w:p>
    <w:p w:rsidR="00202648" w:rsidP="005205A3" w:rsidRDefault="00CC62ED" w14:paraId="3C2F5F5A" w14:textId="77777777">
      <w:pPr>
        <w:spacing w:line="276" w:lineRule="auto"/>
        <w:jc w:val="both"/>
        <w:rPr>
          <w:rFonts w:cstheme="minorHAnsi"/>
        </w:rPr>
      </w:pPr>
      <w:r>
        <w:rPr>
          <w:rFonts w:cstheme="minorHAnsi"/>
        </w:rPr>
        <w:t>Particle flow rate is controlled with a slide gate</w:t>
      </w:r>
      <w:r w:rsidR="003335CB">
        <w:rPr>
          <w:rFonts w:cstheme="minorHAnsi"/>
        </w:rPr>
        <w:t xml:space="preserve"> style valve on a linear actuator. Though flow rates 0-300 grams/second are supported, </w:t>
      </w:r>
      <w:r w:rsidR="00202648">
        <w:rPr>
          <w:rFonts w:cstheme="minorHAnsi"/>
        </w:rPr>
        <w:t xml:space="preserve">steady state flow over long duration tests is most reliable between 50-250 g/s. Actual flow rates achievable may be limited by the specific heat exchanger design and geometry. </w:t>
      </w:r>
    </w:p>
    <w:p w:rsidR="002312FC" w:rsidP="005205A3" w:rsidRDefault="001D4FE3" w14:paraId="2187AE8E" w14:textId="7454F6B4">
      <w:pPr>
        <w:spacing w:line="276" w:lineRule="auto"/>
        <w:jc w:val="both"/>
        <w:rPr>
          <w:rFonts w:cstheme="minorHAnsi"/>
        </w:rPr>
      </w:pPr>
      <w:r w:rsidRPr="005205A3">
        <w:rPr>
          <w:rFonts w:cstheme="minorHAnsi"/>
        </w:rPr>
        <w:t>Recirculation of particle</w:t>
      </w:r>
      <w:r w:rsidR="00DD7F30">
        <w:rPr>
          <w:rFonts w:cstheme="minorHAnsi"/>
        </w:rPr>
        <w:t xml:space="preserve">s </w:t>
      </w:r>
      <w:r w:rsidRPr="005205A3">
        <w:rPr>
          <w:rFonts w:cstheme="minorHAnsi"/>
        </w:rPr>
        <w:t>is accomplished using a skip hoist and collection bin</w:t>
      </w:r>
      <w:r w:rsidR="00A4150A">
        <w:rPr>
          <w:rFonts w:cstheme="minorHAnsi"/>
        </w:rPr>
        <w:t xml:space="preserve"> which refills the vertically oriented heater, after which all flow is gravity driven</w:t>
      </w:r>
      <w:r w:rsidRPr="005205A3">
        <w:rPr>
          <w:rFonts w:cstheme="minorHAnsi"/>
        </w:rPr>
        <w:t>. A skip hoist was selected for recirculation due to the higher operating temperature capabilities</w:t>
      </w:r>
      <w:r w:rsidR="00864E38">
        <w:rPr>
          <w:rFonts w:cstheme="minorHAnsi"/>
        </w:rPr>
        <w:t xml:space="preserve"> and particle size/material flexibility,</w:t>
      </w:r>
      <w:r w:rsidRPr="005205A3">
        <w:rPr>
          <w:rFonts w:cstheme="minorHAnsi"/>
        </w:rPr>
        <w:t xml:space="preserve"> compared to screw augers.</w:t>
      </w:r>
      <w:r w:rsidR="003760B6">
        <w:rPr>
          <w:rFonts w:cstheme="minorHAnsi"/>
        </w:rPr>
        <w:t xml:space="preserve"> </w:t>
      </w:r>
    </w:p>
    <w:p w:rsidR="002312FC" w:rsidP="002312FC" w:rsidRDefault="002312FC" w14:paraId="56CBB4C3" w14:textId="5FE2842A">
      <w:pPr>
        <w:spacing w:line="276" w:lineRule="auto"/>
        <w:jc w:val="center"/>
        <w:rPr>
          <w:rFonts w:cstheme="minorHAnsi"/>
        </w:rPr>
      </w:pPr>
      <w:r w:rsidRPr="00EF7E51">
        <w:rPr>
          <w:noProof/>
        </w:rPr>
        <w:drawing>
          <wp:inline distT="0" distB="0" distL="0" distR="0" wp14:anchorId="0FF52B9B" wp14:editId="02641CE5">
            <wp:extent cx="5501541" cy="324802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32902" cy="3266540"/>
                    </a:xfrm>
                    <a:prstGeom prst="rect">
                      <a:avLst/>
                    </a:prstGeom>
                    <a:noFill/>
                    <a:ln>
                      <a:noFill/>
                    </a:ln>
                  </pic:spPr>
                </pic:pic>
              </a:graphicData>
            </a:graphic>
          </wp:inline>
        </w:drawing>
      </w:r>
    </w:p>
    <w:p w:rsidR="00D427FC" w:rsidP="00D427FC" w:rsidRDefault="00864E38" w14:paraId="4C016EA2" w14:textId="466B08A0">
      <w:pPr>
        <w:pStyle w:val="Caption"/>
      </w:pPr>
      <w:r>
        <w:t xml:space="preserve">Figure </w:t>
      </w:r>
      <w:r>
        <w:fldChar w:fldCharType="begin"/>
      </w:r>
      <w:r>
        <w:instrText> SEQ Figure \* ARABIC </w:instrText>
      </w:r>
      <w:r>
        <w:fldChar w:fldCharType="separate"/>
      </w:r>
      <w:r w:rsidR="00250A36">
        <w:rPr>
          <w:noProof/>
        </w:rPr>
        <w:t>6</w:t>
      </w:r>
      <w:r>
        <w:fldChar w:fldCharType="end"/>
      </w:r>
      <w:r>
        <w:t xml:space="preserve">: Particle skip hoist fill, lifting, and discharging positions. The skip hoist can be manually or automatically triggered to carry particles from the bottom of the </w:t>
      </w:r>
      <w:r w:rsidR="004955FC">
        <w:t>particle loop to the heater at the top. Dwell time for discharging can be custom programmed by the user</w:t>
      </w:r>
      <w:r w:rsidR="00D427FC">
        <w:t xml:space="preserve"> to accommodate different </w:t>
      </w:r>
      <w:r w:rsidR="00541DDF">
        <w:t>skip inventories and flow changes from particle sizes.</w:t>
      </w:r>
    </w:p>
    <w:p w:rsidRPr="002F069F" w:rsidR="002F069F" w:rsidP="002F069F" w:rsidRDefault="002F069F" w14:paraId="5DA425A9" w14:textId="5D42134E">
      <w:r>
        <w:rPr>
          <w:rFonts w:cstheme="minorHAnsi"/>
        </w:rPr>
        <w:t xml:space="preserve">The particle heater bank consists of 42 electric cartridge heaters, with an internal particle volume of </w:t>
      </w:r>
      <w:r w:rsidRPr="0028674E">
        <w:rPr>
          <w:rFonts w:cstheme="minorHAnsi"/>
        </w:rPr>
        <w:t>0.0</w:t>
      </w:r>
      <w:r>
        <w:rPr>
          <w:rFonts w:cstheme="minorHAnsi"/>
        </w:rPr>
        <w:t>6</w:t>
      </w:r>
      <w:r w:rsidRPr="0028674E">
        <w:rPr>
          <w:rFonts w:cstheme="minorHAnsi"/>
        </w:rPr>
        <w:t xml:space="preserve"> m^3 (about 260 lbs of particles). </w:t>
      </w:r>
      <w:r>
        <w:rPr>
          <w:rFonts w:cstheme="minorHAnsi"/>
        </w:rPr>
        <w:t xml:space="preserve">At maximum flow rate, the </w:t>
      </w:r>
      <w:r w:rsidRPr="0028674E">
        <w:rPr>
          <w:rFonts w:cstheme="minorHAnsi"/>
        </w:rPr>
        <w:t xml:space="preserve">particles </w:t>
      </w:r>
      <w:r>
        <w:rPr>
          <w:rFonts w:cstheme="minorHAnsi"/>
        </w:rPr>
        <w:t>will</w:t>
      </w:r>
      <w:r w:rsidRPr="0028674E">
        <w:rPr>
          <w:rFonts w:cstheme="minorHAnsi"/>
        </w:rPr>
        <w:t xml:space="preserve"> pass through the heater bank</w:t>
      </w:r>
      <w:r>
        <w:rPr>
          <w:rFonts w:cstheme="minorHAnsi"/>
        </w:rPr>
        <w:t xml:space="preserve"> in 10 minutes</w:t>
      </w:r>
      <w:r w:rsidRPr="0028674E">
        <w:rPr>
          <w:rFonts w:cstheme="minorHAnsi"/>
        </w:rPr>
        <w:t xml:space="preserve">. </w:t>
      </w:r>
      <w:r>
        <w:rPr>
          <w:rFonts w:cstheme="minorHAnsi"/>
        </w:rPr>
        <w:t xml:space="preserve">At 50 g/s, particles spend over </w:t>
      </w:r>
      <w:r w:rsidRPr="0028674E">
        <w:rPr>
          <w:rFonts w:cstheme="minorHAnsi"/>
        </w:rPr>
        <w:t xml:space="preserve">40 minutes </w:t>
      </w:r>
      <w:r>
        <w:rPr>
          <w:rFonts w:cstheme="minorHAnsi"/>
        </w:rPr>
        <w:t xml:space="preserve">in the heater. Therefore, </w:t>
      </w:r>
      <w:r w:rsidRPr="0028674E">
        <w:rPr>
          <w:rFonts w:cstheme="minorHAnsi"/>
        </w:rPr>
        <w:t xml:space="preserve">heater power </w:t>
      </w:r>
      <w:r>
        <w:rPr>
          <w:rFonts w:cstheme="minorHAnsi"/>
        </w:rPr>
        <w:t>must be varied d</w:t>
      </w:r>
      <w:r w:rsidRPr="0028674E">
        <w:rPr>
          <w:rFonts w:cstheme="minorHAnsi"/>
        </w:rPr>
        <w:t>rastically</w:t>
      </w:r>
      <w:r>
        <w:rPr>
          <w:rFonts w:cstheme="minorHAnsi"/>
        </w:rPr>
        <w:t xml:space="preserve"> from 0-60 kW</w:t>
      </w:r>
      <w:r w:rsidRPr="0028674E">
        <w:rPr>
          <w:rFonts w:cstheme="minorHAnsi"/>
        </w:rPr>
        <w:t xml:space="preserve"> </w:t>
      </w:r>
      <w:r>
        <w:rPr>
          <w:rFonts w:cstheme="minorHAnsi"/>
        </w:rPr>
        <w:t xml:space="preserve">to maintain temperature control with changing flow rates. Heater </w:t>
      </w:r>
      <w:r w:rsidRPr="005205A3">
        <w:rPr>
          <w:rFonts w:cstheme="minorHAnsi"/>
        </w:rPr>
        <w:t>power</w:t>
      </w:r>
      <w:r>
        <w:rPr>
          <w:rFonts w:cstheme="minorHAnsi"/>
        </w:rPr>
        <w:t xml:space="preserve"> and outlet temperature are monitored/varied from the control room.</w:t>
      </w:r>
    </w:p>
    <w:p w:rsidR="00DE16D6" w:rsidP="005205A3" w:rsidRDefault="0036423A" w14:paraId="4E8FC46F" w14:textId="403E7E18">
      <w:pPr>
        <w:spacing w:line="276" w:lineRule="auto"/>
        <w:jc w:val="both"/>
        <w:rPr>
          <w:rFonts w:cstheme="minorHAnsi"/>
        </w:rPr>
      </w:pPr>
      <w:r w:rsidRPr="005205A3">
        <w:rPr>
          <w:rFonts w:cstheme="minorHAnsi"/>
        </w:rPr>
        <w:t xml:space="preserve">The particle flow path from top to bottom consists of </w:t>
      </w:r>
      <w:r w:rsidR="00DD7F30">
        <w:rPr>
          <w:rFonts w:cstheme="minorHAnsi"/>
        </w:rPr>
        <w:t>the</w:t>
      </w:r>
      <w:r w:rsidRPr="005205A3">
        <w:rPr>
          <w:rFonts w:cstheme="minorHAnsi"/>
        </w:rPr>
        <w:t xml:space="preserve"> particle heater</w:t>
      </w:r>
      <w:r w:rsidR="00DD7F30">
        <w:rPr>
          <w:rFonts w:cstheme="minorHAnsi"/>
        </w:rPr>
        <w:t>,</w:t>
      </w:r>
      <w:r w:rsidR="000A0A09">
        <w:rPr>
          <w:rFonts w:cstheme="minorHAnsi"/>
        </w:rPr>
        <w:t xml:space="preserve"> a</w:t>
      </w:r>
      <w:r w:rsidR="00EB7729">
        <w:rPr>
          <w:rFonts w:cstheme="minorHAnsi"/>
        </w:rPr>
        <w:t xml:space="preserve"> heat exchanger</w:t>
      </w:r>
      <w:r w:rsidR="000A0A09">
        <w:rPr>
          <w:rFonts w:cstheme="minorHAnsi"/>
        </w:rPr>
        <w:t xml:space="preserve"> inlet hopper</w:t>
      </w:r>
      <w:r w:rsidR="00EB7729">
        <w:rPr>
          <w:rFonts w:cstheme="minorHAnsi"/>
        </w:rPr>
        <w:t xml:space="preserve"> (typically designed for packed bed</w:t>
      </w:r>
      <w:r w:rsidR="005D6D3C">
        <w:rPr>
          <w:rFonts w:cstheme="minorHAnsi"/>
        </w:rPr>
        <w:t>s</w:t>
      </w:r>
      <w:r w:rsidR="00EB7729">
        <w:rPr>
          <w:rFonts w:cstheme="minorHAnsi"/>
        </w:rPr>
        <w:t xml:space="preserve"> though fluidized beds </w:t>
      </w:r>
      <w:r w:rsidR="00D12EF2">
        <w:rPr>
          <w:rFonts w:cstheme="minorHAnsi"/>
        </w:rPr>
        <w:t>can be supported</w:t>
      </w:r>
      <w:r w:rsidR="00EB7729">
        <w:rPr>
          <w:rFonts w:cstheme="minorHAnsi"/>
        </w:rPr>
        <w:t>)</w:t>
      </w:r>
      <w:r w:rsidRPr="005205A3">
        <w:rPr>
          <w:rFonts w:cstheme="minorHAnsi"/>
        </w:rPr>
        <w:t xml:space="preserve">, the heat exchanger, </w:t>
      </w:r>
      <w:r w:rsidR="001B105F">
        <w:rPr>
          <w:rFonts w:cstheme="minorHAnsi"/>
        </w:rPr>
        <w:t>a heat exchanger outlet hopper,</w:t>
      </w:r>
      <w:r w:rsidR="00D12EF2">
        <w:rPr>
          <w:rFonts w:cstheme="minorHAnsi"/>
        </w:rPr>
        <w:t xml:space="preserve"> </w:t>
      </w:r>
      <w:r w:rsidR="00541DDF">
        <w:rPr>
          <w:rFonts w:cstheme="minorHAnsi"/>
        </w:rPr>
        <w:t xml:space="preserve">the </w:t>
      </w:r>
      <w:r w:rsidR="00D12EF2">
        <w:rPr>
          <w:rFonts w:cstheme="minorHAnsi"/>
        </w:rPr>
        <w:t>variable-position slide gate,</w:t>
      </w:r>
      <w:r w:rsidR="001B105F">
        <w:rPr>
          <w:rFonts w:cstheme="minorHAnsi"/>
        </w:rPr>
        <w:t xml:space="preserve"> </w:t>
      </w:r>
      <w:r w:rsidRPr="005205A3">
        <w:rPr>
          <w:rFonts w:cstheme="minorHAnsi"/>
        </w:rPr>
        <w:t>a</w:t>
      </w:r>
      <w:r w:rsidR="00CB342D">
        <w:rPr>
          <w:rFonts w:cstheme="minorHAnsi"/>
        </w:rPr>
        <w:t>nd a</w:t>
      </w:r>
      <w:r w:rsidR="001B105F">
        <w:rPr>
          <w:rFonts w:cstheme="minorHAnsi"/>
        </w:rPr>
        <w:t xml:space="preserve"> </w:t>
      </w:r>
      <w:r w:rsidRPr="005205A3">
        <w:rPr>
          <w:rFonts w:cstheme="minorHAnsi"/>
        </w:rPr>
        <w:t>weigh hopper</w:t>
      </w:r>
      <w:r w:rsidR="00CB342D">
        <w:rPr>
          <w:rFonts w:cstheme="minorHAnsi"/>
        </w:rPr>
        <w:t xml:space="preserve"> </w:t>
      </w:r>
      <w:r w:rsidRPr="005205A3">
        <w:rPr>
          <w:rFonts w:cstheme="minorHAnsi"/>
        </w:rPr>
        <w:t>collection bin.</w:t>
      </w:r>
      <w:r w:rsidR="00CB342D">
        <w:rPr>
          <w:rFonts w:cstheme="minorHAnsi"/>
        </w:rPr>
        <w:t xml:space="preserve"> </w:t>
      </w:r>
      <w:r w:rsidRPr="00AC042E" w:rsidR="00AC042E">
        <w:rPr>
          <w:rFonts w:cstheme="minorHAnsi"/>
        </w:rPr>
        <w:t>The weigh hopper is mounted on scales to enable real-time measurement of hopper inventory, with time-dependent mass change used to determine particle mass flow rate</w:t>
      </w:r>
      <w:r w:rsidR="00B40AB7">
        <w:rPr>
          <w:rFonts w:cstheme="minorHAnsi"/>
        </w:rPr>
        <w:t>.</w:t>
      </w:r>
      <w:r w:rsidRPr="005205A3">
        <w:rPr>
          <w:rFonts w:cstheme="minorHAnsi"/>
        </w:rPr>
        <w:t xml:space="preserve"> </w:t>
      </w:r>
      <w:r w:rsidR="00EB7729">
        <w:rPr>
          <w:rFonts w:cstheme="minorHAnsi"/>
        </w:rPr>
        <w:t xml:space="preserve">The </w:t>
      </w:r>
      <w:r w:rsidR="00D12EF2">
        <w:rPr>
          <w:rFonts w:cstheme="minorHAnsi"/>
        </w:rPr>
        <w:t xml:space="preserve">weigh hopper </w:t>
      </w:r>
      <w:r w:rsidR="00EB7729">
        <w:rPr>
          <w:rFonts w:cstheme="minorHAnsi"/>
        </w:rPr>
        <w:t xml:space="preserve">collection bin </w:t>
      </w:r>
      <w:r w:rsidR="00D12EF2">
        <w:rPr>
          <w:rFonts w:cstheme="minorHAnsi"/>
        </w:rPr>
        <w:t xml:space="preserve">empties into </w:t>
      </w:r>
      <w:r w:rsidR="00EB7729">
        <w:rPr>
          <w:rFonts w:cstheme="minorHAnsi"/>
        </w:rPr>
        <w:t xml:space="preserve">the skip hoist at automated, customizable intervals. </w:t>
      </w:r>
      <w:r w:rsidR="000B4300">
        <w:rPr>
          <w:rFonts w:cstheme="minorHAnsi"/>
        </w:rPr>
        <w:t xml:space="preserve">The skip hoist </w:t>
      </w:r>
      <w:r w:rsidR="00EE0EF6">
        <w:rPr>
          <w:rFonts w:cstheme="minorHAnsi"/>
        </w:rPr>
        <w:t>can operate</w:t>
      </w:r>
      <w:r w:rsidR="00B35C0A">
        <w:rPr>
          <w:rFonts w:cstheme="minorHAnsi"/>
        </w:rPr>
        <w:t xml:space="preserve"> </w:t>
      </w:r>
      <w:r w:rsidR="00383F21">
        <w:rPr>
          <w:rFonts w:cstheme="minorHAnsi"/>
        </w:rPr>
        <w:t xml:space="preserve">continuously, but requires approximately </w:t>
      </w:r>
      <w:r w:rsidR="00640FEA">
        <w:rPr>
          <w:rFonts w:cstheme="minorHAnsi"/>
        </w:rPr>
        <w:t>90</w:t>
      </w:r>
      <w:r w:rsidR="00383F21">
        <w:rPr>
          <w:rFonts w:cstheme="minorHAnsi"/>
        </w:rPr>
        <w:t xml:space="preserve"> seconds to raise, empty, and lower</w:t>
      </w:r>
      <w:r w:rsidR="00B8581A">
        <w:rPr>
          <w:rFonts w:cstheme="minorHAnsi"/>
        </w:rPr>
        <w:t>.</w:t>
      </w:r>
      <w:r w:rsidR="00640FEA">
        <w:rPr>
          <w:rFonts w:cstheme="minorHAnsi"/>
        </w:rPr>
        <w:t xml:space="preserve"> This is the limiting factor for the particle flow rate</w:t>
      </w:r>
      <w:r w:rsidR="005F7A38">
        <w:rPr>
          <w:rFonts w:cstheme="minorHAnsi"/>
        </w:rPr>
        <w:t>.</w:t>
      </w:r>
      <w:r w:rsidR="00B8581A">
        <w:rPr>
          <w:rFonts w:cstheme="minorHAnsi"/>
        </w:rPr>
        <w:t xml:space="preserve"> </w:t>
      </w:r>
    </w:p>
    <w:p w:rsidR="00885E96" w:rsidP="00066009" w:rsidRDefault="00066009" w14:paraId="0BCCB9A8" w14:textId="4EA88595">
      <w:pPr>
        <w:spacing w:line="276" w:lineRule="auto"/>
        <w:jc w:val="center"/>
        <w:rPr>
          <w:rFonts w:cstheme="minorHAnsi"/>
        </w:rPr>
      </w:pPr>
      <w:r w:rsidRPr="00066009">
        <w:rPr>
          <w:rFonts w:cstheme="minorHAnsi"/>
          <w:noProof/>
        </w:rPr>
        <w:drawing>
          <wp:inline distT="0" distB="0" distL="0" distR="0" wp14:anchorId="50B70270" wp14:editId="6996C5E3">
            <wp:extent cx="2204114" cy="3745172"/>
            <wp:effectExtent l="0" t="0" r="5715" b="8255"/>
            <wp:docPr id="3" name="Picture 2">
              <a:extLst xmlns:a="http://schemas.openxmlformats.org/drawingml/2006/main">
                <a:ext uri="{FF2B5EF4-FFF2-40B4-BE49-F238E27FC236}">
                  <a16:creationId xmlns:a16="http://schemas.microsoft.com/office/drawing/2014/main" id="{8F4241E9-EF53-9250-133C-E317A2C863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F4241E9-EF53-9250-133C-E317A2C86358}"/>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21519" cy="3774746"/>
                    </a:xfrm>
                    <a:prstGeom prst="rect">
                      <a:avLst/>
                    </a:prstGeom>
                  </pic:spPr>
                </pic:pic>
              </a:graphicData>
            </a:graphic>
          </wp:inline>
        </w:drawing>
      </w:r>
      <w:r w:rsidRPr="00171301" w:rsidR="000B3179">
        <w:rPr>
          <w:noProof/>
        </w:rPr>
        <w:drawing>
          <wp:inline distT="0" distB="0" distL="0" distR="0" wp14:anchorId="32198723" wp14:editId="2AB090BB">
            <wp:extent cx="3663069" cy="3001769"/>
            <wp:effectExtent l="6667" t="0" r="1588" b="1587"/>
            <wp:docPr id="203380698" name="Picture 203380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585" r="4937"/>
                    <a:stretch/>
                  </pic:blipFill>
                  <pic:spPr bwMode="auto">
                    <a:xfrm rot="5400000">
                      <a:off x="0" y="0"/>
                      <a:ext cx="3694829" cy="3027796"/>
                    </a:xfrm>
                    <a:prstGeom prst="rect">
                      <a:avLst/>
                    </a:prstGeom>
                    <a:noFill/>
                    <a:ln>
                      <a:noFill/>
                    </a:ln>
                    <a:extLst>
                      <a:ext uri="{53640926-AAD7-44D8-BBD7-CCE9431645EC}">
                        <a14:shadowObscured xmlns:a14="http://schemas.microsoft.com/office/drawing/2010/main"/>
                      </a:ext>
                    </a:extLst>
                  </pic:spPr>
                </pic:pic>
              </a:graphicData>
            </a:graphic>
          </wp:inline>
        </w:drawing>
      </w:r>
    </w:p>
    <w:p w:rsidR="00322316" w:rsidP="00E46342" w:rsidRDefault="00A4150A" w14:paraId="3FE32BE1" w14:textId="4A400CC5">
      <w:pPr>
        <w:pStyle w:val="Caption"/>
      </w:pPr>
      <w:r>
        <w:t xml:space="preserve">Figure </w:t>
      </w:r>
      <w:r>
        <w:fldChar w:fldCharType="begin"/>
      </w:r>
      <w:r>
        <w:instrText> SEQ Figure \* ARABIC </w:instrText>
      </w:r>
      <w:r>
        <w:fldChar w:fldCharType="separate"/>
      </w:r>
      <w:r w:rsidR="00250A36">
        <w:rPr>
          <w:noProof/>
        </w:rPr>
        <w:t>7</w:t>
      </w:r>
      <w:r>
        <w:fldChar w:fldCharType="end"/>
      </w:r>
      <w:r>
        <w:t xml:space="preserve">: </w:t>
      </w:r>
      <w:r w:rsidRPr="00322316" w:rsidR="00322316">
        <w:t>7</w:t>
      </w:r>
      <w:r w:rsidR="00BD76C2">
        <w:t>7</w:t>
      </w:r>
      <w:r w:rsidRPr="00322316" w:rsidR="00322316">
        <w:t>5 °C Particle Recirculation Loop</w:t>
      </w:r>
      <w:r w:rsidR="0074108B">
        <w:t xml:space="preserve"> CAD visualization and as-built photo. </w:t>
      </w:r>
    </w:p>
    <w:p w:rsidRPr="002F069F" w:rsidR="002F069F" w:rsidP="002F069F" w:rsidRDefault="002F069F" w14:paraId="1D272520" w14:textId="725DB88F">
      <w:pPr>
        <w:spacing w:line="276" w:lineRule="auto"/>
        <w:jc w:val="both"/>
        <w:rPr>
          <w:rFonts w:cstheme="minorHAnsi"/>
        </w:rPr>
      </w:pPr>
      <w:r>
        <w:rPr>
          <w:rFonts w:cstheme="minorHAnsi"/>
        </w:rPr>
        <w:t xml:space="preserve">The space available for the heat exchanger in the particle flow loop is 40 inches tall, 22 inches wide, and 30 inches deep. The space must accommodate both inlet and outlet hoppers as well as the heat </w:t>
      </w:r>
      <w:r>
        <w:rPr>
          <w:rFonts w:cstheme="minorHAnsi"/>
        </w:rPr>
        <w:t xml:space="preserve">exchanger. Mounting capabilities in the space are flexible, using the customizable steel frame to bolt, rest, or clamp support members in any direction horizontally or vertically. </w:t>
      </w:r>
    </w:p>
    <w:p w:rsidRPr="0040140C" w:rsidR="0040140C" w:rsidP="00B511AD" w:rsidRDefault="0040140C" w14:paraId="1086540C" w14:textId="611CC80F">
      <w:pPr>
        <w:pStyle w:val="Heading1"/>
      </w:pPr>
      <w:bookmarkStart w:name="_Toc228310870" w:id="5"/>
      <w:r>
        <w:t>Instrumentation and Data Collection</w:t>
      </w:r>
      <w:bookmarkEnd w:id="5"/>
      <w:r>
        <w:t xml:space="preserve"> </w:t>
      </w:r>
    </w:p>
    <w:p w:rsidR="00D12EF2" w:rsidP="005205A3" w:rsidRDefault="00732772" w14:paraId="06F4D476" w14:textId="6AED49FB">
      <w:pPr>
        <w:spacing w:line="276" w:lineRule="auto"/>
        <w:jc w:val="both"/>
        <w:rPr>
          <w:rFonts w:cstheme="minorHAnsi"/>
        </w:rPr>
      </w:pPr>
      <w:r>
        <w:rPr>
          <w:rFonts w:cstheme="minorHAnsi"/>
        </w:rPr>
        <w:t>The sCO</w:t>
      </w:r>
      <w:r>
        <w:rPr>
          <w:rFonts w:cstheme="minorHAnsi"/>
          <w:vertAlign w:val="subscript"/>
        </w:rPr>
        <w:t>2</w:t>
      </w:r>
      <w:r>
        <w:rPr>
          <w:rFonts w:cstheme="minorHAnsi"/>
        </w:rPr>
        <w:t xml:space="preserve"> loop is instrumented </w:t>
      </w:r>
      <w:r w:rsidR="00B13891">
        <w:rPr>
          <w:rFonts w:cstheme="minorHAnsi"/>
        </w:rPr>
        <w:t>for measuring</w:t>
      </w:r>
      <w:r w:rsidR="005F7A38">
        <w:rPr>
          <w:rFonts w:cstheme="minorHAnsi"/>
        </w:rPr>
        <w:t xml:space="preserve"> t</w:t>
      </w:r>
      <w:r w:rsidR="00B13891">
        <w:rPr>
          <w:rFonts w:cstheme="minorHAnsi"/>
        </w:rPr>
        <w:t xml:space="preserve">emperature, </w:t>
      </w:r>
      <w:r>
        <w:rPr>
          <w:rFonts w:cstheme="minorHAnsi"/>
        </w:rPr>
        <w:t xml:space="preserve">pressure, differential pressure, density, and mass flow </w:t>
      </w:r>
      <w:r w:rsidR="00C83E10">
        <w:rPr>
          <w:rFonts w:cstheme="minorHAnsi"/>
        </w:rPr>
        <w:t xml:space="preserve">rates. </w:t>
      </w:r>
      <w:r w:rsidR="005F7A38">
        <w:rPr>
          <w:rFonts w:cstheme="minorHAnsi"/>
        </w:rPr>
        <w:t>Pressure</w:t>
      </w:r>
      <w:r w:rsidR="00B13891">
        <w:rPr>
          <w:rFonts w:cstheme="minorHAnsi"/>
        </w:rPr>
        <w:t xml:space="preserve"> and temperature are measured </w:t>
      </w:r>
      <w:r w:rsidR="00FD577A">
        <w:rPr>
          <w:rFonts w:cstheme="minorHAnsi"/>
        </w:rPr>
        <w:t>in all piping segments and</w:t>
      </w:r>
      <w:r w:rsidR="00EB5528">
        <w:rPr>
          <w:rFonts w:cstheme="minorHAnsi"/>
        </w:rPr>
        <w:t xml:space="preserve"> at</w:t>
      </w:r>
      <w:r w:rsidR="00FD577A">
        <w:rPr>
          <w:rFonts w:cstheme="minorHAnsi"/>
        </w:rPr>
        <w:t xml:space="preserve"> the recuperator, heater, fill system, pump, heat exchanger, </w:t>
      </w:r>
      <w:r w:rsidR="003D12F1">
        <w:rPr>
          <w:rFonts w:cstheme="minorHAnsi"/>
        </w:rPr>
        <w:t xml:space="preserve">and pressure relief valves. </w:t>
      </w:r>
      <w:r w:rsidR="00BD21F9">
        <w:rPr>
          <w:rFonts w:cstheme="minorHAnsi"/>
        </w:rPr>
        <w:t xml:space="preserve">Pressure change is </w:t>
      </w:r>
      <w:r w:rsidR="00707AB2">
        <w:rPr>
          <w:rFonts w:cstheme="minorHAnsi"/>
        </w:rPr>
        <w:t xml:space="preserve">always </w:t>
      </w:r>
      <w:r w:rsidR="00BD21F9">
        <w:rPr>
          <w:rFonts w:cstheme="minorHAnsi"/>
        </w:rPr>
        <w:t xml:space="preserve">monitored across </w:t>
      </w:r>
      <w:r w:rsidR="00707AB2">
        <w:rPr>
          <w:rFonts w:cstheme="minorHAnsi"/>
        </w:rPr>
        <w:t>the installed heat exchanger.</w:t>
      </w:r>
      <w:r w:rsidR="00572E6B">
        <w:rPr>
          <w:rFonts w:cstheme="minorHAnsi"/>
        </w:rPr>
        <w:t xml:space="preserve"> Pressure is monitored with differential and steady state pressure transducers. </w:t>
      </w:r>
      <w:r w:rsidR="00D12EF2">
        <w:rPr>
          <w:rFonts w:cstheme="minorHAnsi"/>
        </w:rPr>
        <w:t>Direct sCO</w:t>
      </w:r>
      <w:r w:rsidR="00D12EF2">
        <w:rPr>
          <w:rFonts w:cstheme="minorHAnsi"/>
          <w:vertAlign w:val="subscript"/>
        </w:rPr>
        <w:t>2</w:t>
      </w:r>
      <w:r w:rsidR="00D12EF2">
        <w:rPr>
          <w:rFonts w:cstheme="minorHAnsi"/>
        </w:rPr>
        <w:t xml:space="preserve"> t</w:t>
      </w:r>
      <w:r w:rsidR="00572E6B">
        <w:rPr>
          <w:rFonts w:cstheme="minorHAnsi"/>
        </w:rPr>
        <w:t xml:space="preserve">emperatures inside piping </w:t>
      </w:r>
      <w:r w:rsidR="00D12EF2">
        <w:rPr>
          <w:rFonts w:cstheme="minorHAnsi"/>
        </w:rPr>
        <w:t xml:space="preserve">and </w:t>
      </w:r>
      <w:r w:rsidR="00572E6B">
        <w:rPr>
          <w:rFonts w:cstheme="minorHAnsi"/>
        </w:rPr>
        <w:t>tubing are measured with</w:t>
      </w:r>
      <w:r w:rsidR="00A77F7A">
        <w:rPr>
          <w:rFonts w:cstheme="minorHAnsi"/>
        </w:rPr>
        <w:t xml:space="preserve"> </w:t>
      </w:r>
      <w:r w:rsidRPr="00A77F7A" w:rsidR="00A77F7A">
        <w:rPr>
          <w:rFonts w:cstheme="minorHAnsi"/>
        </w:rPr>
        <w:t>Resistance Temperature Detector</w:t>
      </w:r>
      <w:r w:rsidR="00A77F7A">
        <w:rPr>
          <w:rFonts w:cstheme="minorHAnsi"/>
        </w:rPr>
        <w:t>s (RTDs)</w:t>
      </w:r>
      <w:r w:rsidR="00D12EF2">
        <w:rPr>
          <w:rFonts w:cstheme="minorHAnsi"/>
        </w:rPr>
        <w:t>.</w:t>
      </w:r>
      <w:r w:rsidR="00F64095">
        <w:rPr>
          <w:rFonts w:cstheme="minorHAnsi"/>
        </w:rPr>
        <w:t xml:space="preserve"> External</w:t>
      </w:r>
      <w:r w:rsidR="00D12EF2">
        <w:rPr>
          <w:rFonts w:cstheme="minorHAnsi"/>
        </w:rPr>
        <w:t xml:space="preserve"> surface temperatures are monitored with t</w:t>
      </w:r>
      <w:r w:rsidR="00A77F7A">
        <w:rPr>
          <w:rFonts w:cstheme="minorHAnsi"/>
        </w:rPr>
        <w:t xml:space="preserve">hermocouples (TCs). </w:t>
      </w:r>
      <w:r w:rsidR="00814EC9">
        <w:rPr>
          <w:rFonts w:cstheme="minorHAnsi"/>
        </w:rPr>
        <w:t xml:space="preserve">Flow and density </w:t>
      </w:r>
      <w:r w:rsidR="00D12EF2">
        <w:rPr>
          <w:rFonts w:cstheme="minorHAnsi"/>
        </w:rPr>
        <w:t>are</w:t>
      </w:r>
      <w:r w:rsidR="00814EC9">
        <w:rPr>
          <w:rFonts w:cstheme="minorHAnsi"/>
        </w:rPr>
        <w:t xml:space="preserve"> measured with two Coriolis flow meters at the outlet of the pump, one measuring flow to the cold loop and one measuring flow to the hot loop and heat exchanger</w:t>
      </w:r>
      <w:r w:rsidR="00A77F7A">
        <w:rPr>
          <w:rFonts w:cstheme="minorHAnsi"/>
        </w:rPr>
        <w:t>.</w:t>
      </w:r>
      <w:r w:rsidR="00572E6B">
        <w:rPr>
          <w:rFonts w:cstheme="minorHAnsi"/>
        </w:rPr>
        <w:t xml:space="preserve"> </w:t>
      </w:r>
    </w:p>
    <w:p w:rsidR="00D07363" w:rsidP="005205A3" w:rsidRDefault="00707AB2" w14:paraId="194CFBC3" w14:textId="79C5443B">
      <w:pPr>
        <w:spacing w:line="276" w:lineRule="auto"/>
        <w:jc w:val="both"/>
        <w:rPr>
          <w:rFonts w:cstheme="minorHAnsi"/>
        </w:rPr>
      </w:pPr>
      <w:r>
        <w:rPr>
          <w:rFonts w:cstheme="minorHAnsi"/>
        </w:rPr>
        <w:t>On the particle loop,</w:t>
      </w:r>
      <w:r w:rsidRPr="005205A3" w:rsidR="0036423A">
        <w:rPr>
          <w:rFonts w:cstheme="minorHAnsi"/>
        </w:rPr>
        <w:t xml:space="preserve"> i</w:t>
      </w:r>
      <w:r w:rsidRPr="005205A3" w:rsidR="001D4FE3">
        <w:rPr>
          <w:rFonts w:cstheme="minorHAnsi"/>
        </w:rPr>
        <w:t xml:space="preserve">nstrumentation </w:t>
      </w:r>
      <w:r w:rsidRPr="005205A3" w:rsidR="0036423A">
        <w:rPr>
          <w:rFonts w:cstheme="minorHAnsi"/>
        </w:rPr>
        <w:t>includes</w:t>
      </w:r>
      <w:r w:rsidRPr="005205A3" w:rsidR="001D4FE3">
        <w:rPr>
          <w:rFonts w:cstheme="minorHAnsi"/>
        </w:rPr>
        <w:t xml:space="preserve"> </w:t>
      </w:r>
      <w:r w:rsidR="00A77F0A">
        <w:rPr>
          <w:rFonts w:cstheme="minorHAnsi"/>
        </w:rPr>
        <w:t>the</w:t>
      </w:r>
      <w:r w:rsidRPr="005205A3" w:rsidR="001D4FE3">
        <w:rPr>
          <w:rFonts w:cstheme="minorHAnsi"/>
        </w:rPr>
        <w:t xml:space="preserve"> weigh hopper for measuring particle flow rate</w:t>
      </w:r>
      <w:r w:rsidR="00A77F0A">
        <w:rPr>
          <w:rFonts w:cstheme="minorHAnsi"/>
        </w:rPr>
        <w:t xml:space="preserve"> and</w:t>
      </w:r>
      <w:r w:rsidR="00333D14">
        <w:rPr>
          <w:rFonts w:cstheme="minorHAnsi"/>
        </w:rPr>
        <w:t xml:space="preserve"> </w:t>
      </w:r>
      <w:r w:rsidRPr="005205A3" w:rsidR="001D4FE3">
        <w:rPr>
          <w:rFonts w:cstheme="minorHAnsi"/>
        </w:rPr>
        <w:t>thermocouples for temperature measurements</w:t>
      </w:r>
      <w:r w:rsidR="00A77F0A">
        <w:rPr>
          <w:rFonts w:cstheme="minorHAnsi"/>
        </w:rPr>
        <w:t xml:space="preserve"> at all points including in the heater, at the heater outlet, at the heat exchanger inlet, </w:t>
      </w:r>
      <w:r w:rsidR="00D12EF2">
        <w:rPr>
          <w:rFonts w:cstheme="minorHAnsi"/>
        </w:rPr>
        <w:t xml:space="preserve">at </w:t>
      </w:r>
      <w:r w:rsidR="00A77F0A">
        <w:rPr>
          <w:rFonts w:cstheme="minorHAnsi"/>
        </w:rPr>
        <w:t xml:space="preserve">desired points across the heat exchanger, at the heat exchanger outlet, and in the weigh hopper. </w:t>
      </w:r>
    </w:p>
    <w:p w:rsidR="00FE5647" w:rsidP="005205A3" w:rsidRDefault="00FE5647" w14:paraId="5728DF07" w14:textId="0BDF42F5">
      <w:pPr>
        <w:spacing w:line="276" w:lineRule="auto"/>
        <w:jc w:val="both"/>
        <w:rPr>
          <w:rFonts w:cstheme="minorHAnsi"/>
        </w:rPr>
      </w:pPr>
      <w:r>
        <w:rPr>
          <w:rFonts w:cstheme="minorHAnsi"/>
        </w:rPr>
        <w:t xml:space="preserve">The entire test stand is fully instrumented with temperature readings at over 100 key points, which can be increased </w:t>
      </w:r>
      <w:r w:rsidR="00D12EF2">
        <w:rPr>
          <w:rFonts w:cstheme="minorHAnsi"/>
        </w:rPr>
        <w:t xml:space="preserve">or decreased </w:t>
      </w:r>
      <w:r w:rsidR="00386F18">
        <w:rPr>
          <w:rFonts w:cstheme="minorHAnsi"/>
        </w:rPr>
        <w:t>based</w:t>
      </w:r>
      <w:r>
        <w:rPr>
          <w:rFonts w:cstheme="minorHAnsi"/>
        </w:rPr>
        <w:t xml:space="preserve"> on test requirements. </w:t>
      </w:r>
      <w:r w:rsidRPr="000E51C5" w:rsidR="000E51C5">
        <w:rPr>
          <w:rFonts w:cstheme="minorHAnsi"/>
          <w:b/>
          <w:bCs/>
        </w:rPr>
        <w:fldChar w:fldCharType="begin"/>
      </w:r>
      <w:r w:rsidRPr="000E51C5" w:rsidR="000E51C5">
        <w:rPr>
          <w:rFonts w:cstheme="minorHAnsi"/>
          <w:b/>
          <w:bCs/>
        </w:rPr>
        <w:instrText xml:space="preserve"> REF _Ref228306783 \h </w:instrText>
      </w:r>
      <w:r w:rsidR="000E51C5">
        <w:rPr>
          <w:rFonts w:cstheme="minorHAnsi"/>
          <w:b/>
          <w:bCs/>
        </w:rPr>
        <w:instrText xml:space="preserve"> \* MERGEFORMAT </w:instrText>
      </w:r>
      <w:r w:rsidRPr="000E51C5" w:rsidR="000E51C5">
        <w:rPr>
          <w:rFonts w:cstheme="minorHAnsi"/>
          <w:b/>
          <w:bCs/>
        </w:rPr>
      </w:r>
      <w:r w:rsidRPr="000E51C5" w:rsidR="000E51C5">
        <w:rPr>
          <w:rFonts w:cstheme="minorHAnsi"/>
          <w:b/>
          <w:bCs/>
        </w:rPr>
        <w:fldChar w:fldCharType="separate"/>
      </w:r>
      <w:r w:rsidRPr="000E51C5" w:rsidR="000E51C5">
        <w:rPr>
          <w:b/>
          <w:bCs/>
        </w:rPr>
        <w:t>Appendix A – Sensor Locations and Ranges</w:t>
      </w:r>
      <w:r w:rsidRPr="000E51C5" w:rsidR="000E51C5">
        <w:rPr>
          <w:rFonts w:cstheme="minorHAnsi"/>
          <w:b/>
          <w:bCs/>
        </w:rPr>
        <w:fldChar w:fldCharType="end"/>
      </w:r>
      <w:r w:rsidR="000E51C5">
        <w:rPr>
          <w:rFonts w:cstheme="minorHAnsi"/>
        </w:rPr>
        <w:t xml:space="preserve"> lists all standard sensor</w:t>
      </w:r>
      <w:r w:rsidR="00E016D7">
        <w:rPr>
          <w:rFonts w:cstheme="minorHAnsi"/>
        </w:rPr>
        <w:t xml:space="preserve">s and their measurement type as is typically instrumented in the test loops. </w:t>
      </w:r>
      <w:r w:rsidRPr="005205A3">
        <w:rPr>
          <w:rFonts w:cstheme="minorHAnsi"/>
        </w:rPr>
        <w:t xml:space="preserve">Temperature readings at the inlet and outlet of all </w:t>
      </w:r>
      <w:r>
        <w:rPr>
          <w:rFonts w:cstheme="minorHAnsi"/>
        </w:rPr>
        <w:t>major</w:t>
      </w:r>
      <w:r w:rsidRPr="005205A3">
        <w:rPr>
          <w:rFonts w:cstheme="minorHAnsi"/>
        </w:rPr>
        <w:t xml:space="preserve"> components are</w:t>
      </w:r>
      <w:r>
        <w:rPr>
          <w:rFonts w:cstheme="minorHAnsi"/>
        </w:rPr>
        <w:t xml:space="preserve"> collected at a minimum. </w:t>
      </w:r>
      <w:r w:rsidR="00386F18">
        <w:rPr>
          <w:rFonts w:cstheme="minorHAnsi"/>
        </w:rPr>
        <w:t xml:space="preserve">Data is monitored from </w:t>
      </w:r>
      <w:r w:rsidR="00D12EF2">
        <w:rPr>
          <w:rFonts w:cstheme="minorHAnsi"/>
        </w:rPr>
        <w:t xml:space="preserve">the </w:t>
      </w:r>
      <w:r w:rsidR="00386F18">
        <w:rPr>
          <w:rFonts w:cstheme="minorHAnsi"/>
        </w:rPr>
        <w:t xml:space="preserve">adjacent control room. All data is collected </w:t>
      </w:r>
      <w:r w:rsidR="00582DE7">
        <w:rPr>
          <w:rFonts w:cstheme="minorHAnsi"/>
        </w:rPr>
        <w:t>and output in a</w:t>
      </w:r>
      <w:r w:rsidR="008A7AD5">
        <w:rPr>
          <w:rFonts w:cstheme="minorHAnsi"/>
        </w:rPr>
        <w:t xml:space="preserve">n Excel spreadsheet </w:t>
      </w:r>
      <w:r w:rsidR="00D12EF2">
        <w:rPr>
          <w:rFonts w:cstheme="minorHAnsi"/>
        </w:rPr>
        <w:t xml:space="preserve">and </w:t>
      </w:r>
      <w:r w:rsidR="008A7AD5">
        <w:rPr>
          <w:rFonts w:cstheme="minorHAnsi"/>
        </w:rPr>
        <w:t>in text files.</w:t>
      </w:r>
    </w:p>
    <w:p w:rsidR="00B511AD" w:rsidP="0040140C" w:rsidRDefault="00B511AD" w14:paraId="141AC7B1" w14:textId="789D7DDD">
      <w:pPr>
        <w:pStyle w:val="Heading1"/>
      </w:pPr>
      <w:bookmarkStart w:name="_Toc228310871" w:id="6"/>
      <w:r>
        <w:t>Heat Exchanger Installation</w:t>
      </w:r>
      <w:bookmarkEnd w:id="6"/>
    </w:p>
    <w:p w:rsidR="004C19C9" w:rsidP="00B511AD" w:rsidRDefault="008A7AD5" w14:paraId="00564B45" w14:textId="2F3ED4CD">
      <w:r>
        <w:rPr>
          <w:rFonts w:cstheme="minorHAnsi"/>
          <w:noProof/>
        </w:rPr>
        <w:t>A 2</w:t>
      </w:r>
      <w:r w:rsidR="001F65E3">
        <w:rPr>
          <w:rFonts w:cstheme="minorHAnsi"/>
          <w:noProof/>
        </w:rPr>
        <w:t>2</w:t>
      </w:r>
      <w:r>
        <w:rPr>
          <w:rFonts w:cstheme="minorHAnsi"/>
          <w:noProof/>
        </w:rPr>
        <w:t>x30x40”</w:t>
      </w:r>
      <w:r w:rsidR="000571D3">
        <w:rPr>
          <w:rFonts w:cstheme="minorHAnsi"/>
          <w:noProof/>
        </w:rPr>
        <w:t xml:space="preserve">(length/depth/height) </w:t>
      </w:r>
      <w:r>
        <w:rPr>
          <w:rFonts w:cstheme="minorHAnsi"/>
          <w:noProof/>
        </w:rPr>
        <w:t>test area</w:t>
      </w:r>
      <w:r w:rsidRPr="00B511AD">
        <w:t xml:space="preserve"> </w:t>
      </w:r>
      <w:r>
        <w:t>is available for installation of heat exchanger prototypes</w:t>
      </w:r>
      <w:r w:rsidR="002F069F">
        <w:t>,</w:t>
      </w:r>
      <w:r w:rsidR="00B87852">
        <w:t xml:space="preserve"> including the inlet and outlet hoppers</w:t>
      </w:r>
      <w:r>
        <w:t xml:space="preserve">. </w:t>
      </w:r>
      <w:r w:rsidR="002F069F">
        <w:t>Sufficient length for the outlet hopper</w:t>
      </w:r>
      <w:r w:rsidR="006F1AA5">
        <w:t xml:space="preserve"> should be considered</w:t>
      </w:r>
      <w:r w:rsidR="002F069F">
        <w:t xml:space="preserve"> to meet </w:t>
      </w:r>
      <w:r w:rsidR="006F1AA5">
        <w:t xml:space="preserve">flow requirements of a specific unit. Typical heat exchanger installations are 20-25” tall, with 15-20” for hoppers, though hoppers can be as short as a few inches tall so long as the height accommodates desired flow requirements. </w:t>
      </w:r>
      <w:r w:rsidR="00C157B8">
        <w:t>Heat exchangers are typically mounted on support frame</w:t>
      </w:r>
      <w:r w:rsidR="00D12EF2">
        <w:t>s</w:t>
      </w:r>
      <w:r w:rsidR="00C157B8">
        <w:t xml:space="preserve"> </w:t>
      </w:r>
      <w:r w:rsidR="006F1AA5">
        <w:t xml:space="preserve">custom-built at Sandia, </w:t>
      </w:r>
      <w:r w:rsidR="00C157B8">
        <w:t xml:space="preserve">which </w:t>
      </w:r>
      <w:r w:rsidR="00D12EF2">
        <w:t xml:space="preserve">are </w:t>
      </w:r>
      <w:r w:rsidR="00C157B8">
        <w:t>integrated into the test stand.</w:t>
      </w:r>
    </w:p>
    <w:p w:rsidR="004C19C9" w:rsidP="00EA536D" w:rsidRDefault="002F069F" w14:paraId="4DA5F974" w14:textId="2AE535ED">
      <w:pPr>
        <w:jc w:val="center"/>
      </w:pPr>
      <w:r w:rsidRPr="002F069F">
        <w:rPr>
          <w:noProof/>
        </w:rPr>
        <w:drawing>
          <wp:inline distT="0" distB="0" distL="0" distR="0" wp14:anchorId="36527D98" wp14:editId="39C03E80">
            <wp:extent cx="2512540" cy="2834499"/>
            <wp:effectExtent l="0" t="0" r="2540" b="4445"/>
            <wp:docPr id="1693712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712703" name=""/>
                    <pic:cNvPicPr/>
                  </pic:nvPicPr>
                  <pic:blipFill>
                    <a:blip r:embed="rId22"/>
                    <a:stretch>
                      <a:fillRect/>
                    </a:stretch>
                  </pic:blipFill>
                  <pic:spPr>
                    <a:xfrm>
                      <a:off x="0" y="0"/>
                      <a:ext cx="2515729" cy="2838096"/>
                    </a:xfrm>
                    <a:prstGeom prst="rect">
                      <a:avLst/>
                    </a:prstGeom>
                  </pic:spPr>
                </pic:pic>
              </a:graphicData>
            </a:graphic>
          </wp:inline>
        </w:drawing>
      </w:r>
    </w:p>
    <w:p w:rsidR="00C157B8" w:rsidP="00E46342" w:rsidRDefault="00C157B8" w14:paraId="046E1054" w14:textId="624CACBE">
      <w:pPr>
        <w:pStyle w:val="Caption"/>
      </w:pPr>
      <w:r>
        <w:t xml:space="preserve">Figure </w:t>
      </w:r>
      <w:r>
        <w:fldChar w:fldCharType="begin"/>
      </w:r>
      <w:r>
        <w:instrText> SEQ Figure \* ARABIC </w:instrText>
      </w:r>
      <w:r>
        <w:fldChar w:fldCharType="separate"/>
      </w:r>
      <w:r w:rsidR="00250A36">
        <w:rPr>
          <w:noProof/>
        </w:rPr>
        <w:t>8</w:t>
      </w:r>
      <w:r>
        <w:fldChar w:fldCharType="end"/>
      </w:r>
      <w:r>
        <w:t>: Heat Exchanger Installation in Test Stand</w:t>
      </w:r>
    </w:p>
    <w:p w:rsidR="00FA2045" w:rsidP="00B511AD" w:rsidRDefault="00C157B8" w14:paraId="19E85CC7" w14:textId="5F1AC274">
      <w:r>
        <w:t xml:space="preserve">Inlet and outlet hoppers must be designed </w:t>
      </w:r>
      <w:r w:rsidR="0034365D">
        <w:t>for</w:t>
      </w:r>
      <w:r>
        <w:t xml:space="preserve"> the specific heat exchanger unit. Sandia National Labs </w:t>
      </w:r>
      <w:r w:rsidR="00554C3C">
        <w:t xml:space="preserve">can </w:t>
      </w:r>
      <w:r>
        <w:t xml:space="preserve">design and fabricate these units, or they may </w:t>
      </w:r>
      <w:r w:rsidR="00554C3C">
        <w:t>be provided</w:t>
      </w:r>
      <w:r>
        <w:t xml:space="preserve"> or integrated into the heat exchanger.</w:t>
      </w:r>
      <w:r w:rsidR="00F67C3C">
        <w:t xml:space="preserve"> </w:t>
      </w:r>
      <w:r w:rsidR="00F94237">
        <w:t xml:space="preserve">A variety of hopper designs can be supported. </w:t>
      </w:r>
      <w:r w:rsidR="0012314A">
        <w:t xml:space="preserve">In a standard </w:t>
      </w:r>
      <w:r w:rsidR="00F94237">
        <w:t xml:space="preserve">packed-bed </w:t>
      </w:r>
      <w:r w:rsidR="0012314A">
        <w:t xml:space="preserve">design, the </w:t>
      </w:r>
      <w:r w:rsidR="002B6913">
        <w:t xml:space="preserve">inlet of the </w:t>
      </w:r>
      <w:r w:rsidR="000D1D8F">
        <w:t>top</w:t>
      </w:r>
      <w:r w:rsidR="002B6913">
        <w:t xml:space="preserve"> hopper </w:t>
      </w:r>
      <w:r w:rsidR="00F94237">
        <w:t>is a</w:t>
      </w:r>
      <w:r w:rsidR="0012314A">
        <w:t xml:space="preserve"> 1” pipe </w:t>
      </w:r>
      <w:r w:rsidR="00EA5B3F">
        <w:t>segment without any flanges</w:t>
      </w:r>
      <w:r w:rsidR="00F94237">
        <w:t xml:space="preserve">, </w:t>
      </w:r>
      <w:r w:rsidR="000D1D8F">
        <w:t>simply</w:t>
      </w:r>
      <w:r w:rsidR="00F67C3C">
        <w:t xml:space="preserve"> installed as </w:t>
      </w:r>
      <w:r w:rsidR="00F94237">
        <w:t xml:space="preserve">a </w:t>
      </w:r>
      <w:r w:rsidR="00A56A03">
        <w:t xml:space="preserve">concentric slip joint </w:t>
      </w:r>
      <w:r w:rsidR="00FA2045">
        <w:t>around the outlet of the particle heater.</w:t>
      </w:r>
      <w:r w:rsidR="000D1D8F">
        <w:t xml:space="preserve"> The outlet of the bottom hopper</w:t>
      </w:r>
      <w:r w:rsidR="00C1533D">
        <w:t xml:space="preserve"> </w:t>
      </w:r>
      <w:r w:rsidR="00C449C5">
        <w:t xml:space="preserve">is typically a 1.5” diameter </w:t>
      </w:r>
      <w:r w:rsidR="00554C3C">
        <w:t>pipe</w:t>
      </w:r>
      <w:r w:rsidR="00C449C5">
        <w:t>, to</w:t>
      </w:r>
      <w:r w:rsidR="00C1533D">
        <w:t xml:space="preserve"> be fixed with a flange supplied by Sandia for connection to the slide gate.</w:t>
      </w:r>
    </w:p>
    <w:p w:rsidR="00BE77B8" w:rsidP="00BE77B8" w:rsidRDefault="000912E8" w14:paraId="38C6C767" w14:textId="7DFBCAF4">
      <w:pPr>
        <w:jc w:val="center"/>
      </w:pPr>
      <w:r w:rsidRPr="000912E8">
        <w:rPr>
          <w:noProof/>
        </w:rPr>
        <w:drawing>
          <wp:inline distT="0" distB="0" distL="0" distR="0" wp14:anchorId="3FA600DB" wp14:editId="330977B7">
            <wp:extent cx="2480742" cy="1903228"/>
            <wp:effectExtent l="0" t="0" r="0" b="1905"/>
            <wp:docPr id="636633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633494" name=""/>
                    <pic:cNvPicPr/>
                  </pic:nvPicPr>
                  <pic:blipFill>
                    <a:blip r:embed="rId23"/>
                    <a:stretch>
                      <a:fillRect/>
                    </a:stretch>
                  </pic:blipFill>
                  <pic:spPr>
                    <a:xfrm>
                      <a:off x="0" y="0"/>
                      <a:ext cx="2496805" cy="1915551"/>
                    </a:xfrm>
                    <a:prstGeom prst="rect">
                      <a:avLst/>
                    </a:prstGeom>
                  </pic:spPr>
                </pic:pic>
              </a:graphicData>
            </a:graphic>
          </wp:inline>
        </w:drawing>
      </w:r>
      <w:r w:rsidRPr="000912E8">
        <w:rPr>
          <w:noProof/>
        </w:rPr>
        <w:drawing>
          <wp:inline distT="0" distB="0" distL="0" distR="0" wp14:anchorId="7314D142" wp14:editId="264B3413">
            <wp:extent cx="1360968" cy="2005500"/>
            <wp:effectExtent l="0" t="0" r="0" b="0"/>
            <wp:docPr id="311482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82025" name=""/>
                    <pic:cNvPicPr/>
                  </pic:nvPicPr>
                  <pic:blipFill>
                    <a:blip r:embed="rId24"/>
                    <a:stretch>
                      <a:fillRect/>
                    </a:stretch>
                  </pic:blipFill>
                  <pic:spPr>
                    <a:xfrm>
                      <a:off x="0" y="0"/>
                      <a:ext cx="1386041" cy="2042447"/>
                    </a:xfrm>
                    <a:prstGeom prst="rect">
                      <a:avLst/>
                    </a:prstGeom>
                  </pic:spPr>
                </pic:pic>
              </a:graphicData>
            </a:graphic>
          </wp:inline>
        </w:drawing>
      </w:r>
    </w:p>
    <w:p w:rsidR="002B6913" w:rsidP="00E46342" w:rsidRDefault="00BE77B8" w14:paraId="227ED267" w14:textId="577B81AC">
      <w:pPr>
        <w:pStyle w:val="Caption"/>
      </w:pPr>
      <w:r>
        <w:t xml:space="preserve">Figure </w:t>
      </w:r>
      <w:r>
        <w:fldChar w:fldCharType="begin"/>
      </w:r>
      <w:r>
        <w:instrText> SEQ Figure \* ARABIC </w:instrText>
      </w:r>
      <w:r>
        <w:fldChar w:fldCharType="separate"/>
      </w:r>
      <w:r w:rsidR="00250A36">
        <w:rPr>
          <w:noProof/>
        </w:rPr>
        <w:t>9</w:t>
      </w:r>
      <w:r>
        <w:fldChar w:fldCharType="end"/>
      </w:r>
      <w:r>
        <w:t xml:space="preserve">: </w:t>
      </w:r>
      <w:r w:rsidR="000912E8">
        <w:t>CAD of standard moving packed bed i</w:t>
      </w:r>
      <w:r>
        <w:t>nlet</w:t>
      </w:r>
      <w:r w:rsidR="000912E8">
        <w:t xml:space="preserve"> and outlet</w:t>
      </w:r>
      <w:r>
        <w:t xml:space="preserve"> </w:t>
      </w:r>
      <w:r w:rsidR="000912E8">
        <w:t>hoppers</w:t>
      </w:r>
      <w:r>
        <w:t xml:space="preserve"> </w:t>
      </w:r>
      <w:r w:rsidR="000912E8">
        <w:t>mounted to heat exchanger and slide gate</w:t>
      </w:r>
    </w:p>
    <w:p w:rsidRPr="00573267" w:rsidR="006C08CD" w:rsidP="00B511AD" w:rsidRDefault="006C08CD" w14:paraId="5C91002F" w14:textId="55144D63">
      <w:r>
        <w:t>A variety of</w:t>
      </w:r>
      <w:r w:rsidR="0062568C">
        <w:t xml:space="preserve"> </w:t>
      </w:r>
      <w:r w:rsidR="00554C3C">
        <w:t xml:space="preserve">heat exchanger </w:t>
      </w:r>
      <w:r w:rsidR="0062568C">
        <w:t>sCO</w:t>
      </w:r>
      <w:r w:rsidR="0062568C">
        <w:rPr>
          <w:vertAlign w:val="subscript"/>
        </w:rPr>
        <w:t>2</w:t>
      </w:r>
      <w:r>
        <w:t xml:space="preserve"> inlet and outlet header designs can be supported.</w:t>
      </w:r>
      <w:r w:rsidR="00D803EB">
        <w:t xml:space="preserve"> For each installation, new inlet and outlet tube</w:t>
      </w:r>
      <w:r w:rsidR="004F2F2F">
        <w:t xml:space="preserve"> branches</w:t>
      </w:r>
      <w:r w:rsidR="00D803EB">
        <w:t xml:space="preserve"> are routed from the sCO</w:t>
      </w:r>
      <w:r w:rsidR="00D803EB">
        <w:rPr>
          <w:vertAlign w:val="subscript"/>
        </w:rPr>
        <w:t xml:space="preserve">2 </w:t>
      </w:r>
      <w:r w:rsidR="00D803EB">
        <w:t xml:space="preserve">loop to the heat exchanger to match </w:t>
      </w:r>
      <w:r w:rsidR="00554C3C">
        <w:t xml:space="preserve">specific </w:t>
      </w:r>
      <w:r w:rsidR="00D803EB">
        <w:t xml:space="preserve">heat exchanger geometry. </w:t>
      </w:r>
      <w:r w:rsidR="00837C58">
        <w:t xml:space="preserve">This allows for </w:t>
      </w:r>
      <w:r w:rsidR="00C37748">
        <w:t>accommodating a range of header spacing</w:t>
      </w:r>
      <w:r w:rsidR="00E74EEB">
        <w:t>s and heat exchanger designs</w:t>
      </w:r>
      <w:r w:rsidR="00795719">
        <w:t>.</w:t>
      </w:r>
      <w:r w:rsidR="00A17B65">
        <w:t xml:space="preserve"> </w:t>
      </w:r>
      <w:r w:rsidR="00554C3C">
        <w:t>Pipe connections can be made with Grayloc, Swagelok, threaded NPT, welded, ANSI flange, or other connection methods. However, all pressurized sCO</w:t>
      </w:r>
      <w:r w:rsidR="00554C3C">
        <w:rPr>
          <w:vertAlign w:val="subscript"/>
        </w:rPr>
        <w:t>2</w:t>
      </w:r>
      <w:r w:rsidR="00554C3C">
        <w:t xml:space="preserve"> components must be verified for operating conditions with pressure testing. Sandia National Labs can assist with determination of appropriate testing methods and acceptance criteria. F</w:t>
      </w:r>
      <w:r w:rsidR="004F2F2F">
        <w:t>or</w:t>
      </w:r>
      <w:r w:rsidR="00795719">
        <w:t xml:space="preserve"> low temperature units below 500 </w:t>
      </w:r>
      <w:r w:rsidR="00795719">
        <w:rPr>
          <w:rFonts w:ascii="Times New Roman" w:hAnsi="Times New Roman" w:cs="Times New Roman"/>
        </w:rPr>
        <w:t>⁰</w:t>
      </w:r>
      <w:r w:rsidR="00795719">
        <w:t xml:space="preserve">C, </w:t>
      </w:r>
      <w:r w:rsidR="00DC360E">
        <w:t>1” SS 316</w:t>
      </w:r>
      <w:r w:rsidR="007B5913">
        <w:t xml:space="preserve"> Swagelok fittings </w:t>
      </w:r>
      <w:r w:rsidR="004715F8">
        <w:t xml:space="preserve">are </w:t>
      </w:r>
      <w:r w:rsidR="004F2F2F">
        <w:t xml:space="preserve">recommended. For high temperature units operating above 500 </w:t>
      </w:r>
      <w:r w:rsidR="004F2F2F">
        <w:rPr>
          <w:rFonts w:ascii="Times New Roman" w:hAnsi="Times New Roman" w:cs="Times New Roman"/>
        </w:rPr>
        <w:t>⁰</w:t>
      </w:r>
      <w:r w:rsidR="004F2F2F">
        <w:t xml:space="preserve">C, 1GR7 </w:t>
      </w:r>
      <w:r w:rsidR="00DC360E">
        <w:t xml:space="preserve">SS 316 </w:t>
      </w:r>
      <w:r w:rsidR="004F2F2F">
        <w:t>Grayloc flanges with</w:t>
      </w:r>
      <w:r w:rsidR="00DC360E">
        <w:t xml:space="preserve"> Inconel 718 seal rings are recommended. </w:t>
      </w:r>
      <w:r w:rsidRPr="00573267" w:rsidR="00573267">
        <w:rPr>
          <w:b/>
          <w:bCs/>
        </w:rPr>
        <w:fldChar w:fldCharType="begin"/>
      </w:r>
      <w:r w:rsidRPr="00573267" w:rsidR="00573267">
        <w:rPr>
          <w:b/>
          <w:bCs/>
        </w:rPr>
        <w:instrText xml:space="preserve"> REF _Ref228306872 \h </w:instrText>
      </w:r>
      <w:r w:rsidR="00573267">
        <w:rPr>
          <w:b/>
          <w:bCs/>
        </w:rPr>
        <w:instrText xml:space="preserve"> \* MERGEFORMAT </w:instrText>
      </w:r>
      <w:r w:rsidRPr="00573267" w:rsidR="00573267">
        <w:rPr>
          <w:b/>
          <w:bCs/>
        </w:rPr>
      </w:r>
      <w:r w:rsidRPr="00573267" w:rsidR="00573267">
        <w:rPr>
          <w:b/>
          <w:bCs/>
        </w:rPr>
        <w:fldChar w:fldCharType="separate"/>
      </w:r>
      <w:r w:rsidRPr="00573267" w:rsidR="00573267">
        <w:rPr>
          <w:b/>
          <w:bCs/>
        </w:rPr>
        <w:t>Appendix B – Drawings and Diagrams</w:t>
      </w:r>
      <w:r w:rsidRPr="00573267" w:rsidR="00573267">
        <w:rPr>
          <w:b/>
          <w:bCs/>
        </w:rPr>
        <w:fldChar w:fldCharType="end"/>
      </w:r>
      <w:r w:rsidR="00573267">
        <w:rPr>
          <w:b/>
          <w:bCs/>
        </w:rPr>
        <w:t xml:space="preserve"> </w:t>
      </w:r>
      <w:r w:rsidR="00573267">
        <w:t>provides more detailed drawings and images of the available space for heat exchanger placement.</w:t>
      </w:r>
    </w:p>
    <w:p w:rsidR="00BB70C8" w:rsidP="007D537D" w:rsidRDefault="007D537D" w14:paraId="7FC8182A" w14:textId="5C69CB00">
      <w:pPr>
        <w:jc w:val="center"/>
      </w:pPr>
      <w:r>
        <w:rPr>
          <w:rFonts w:eastAsia="Times New Roman"/>
          <w:noProof/>
        </w:rPr>
        <w:drawing>
          <wp:inline distT="0" distB="0" distL="0" distR="0" wp14:anchorId="75A07AAB" wp14:editId="63ACF15A">
            <wp:extent cx="2568804" cy="2514600"/>
            <wp:effectExtent l="0" t="0" r="3175" b="0"/>
            <wp:docPr id="14460835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2813" t="4916" r="25156" b="27480"/>
                    <a:stretch>
                      <a:fillRect/>
                    </a:stretch>
                  </pic:blipFill>
                  <pic:spPr bwMode="auto">
                    <a:xfrm>
                      <a:off x="0" y="0"/>
                      <a:ext cx="2573759" cy="2519451"/>
                    </a:xfrm>
                    <a:prstGeom prst="rect">
                      <a:avLst/>
                    </a:prstGeom>
                    <a:noFill/>
                    <a:ln>
                      <a:noFill/>
                    </a:ln>
                    <a:extLst>
                      <a:ext uri="{53640926-AAD7-44D8-BBD7-CCE9431645EC}">
                        <a14:shadowObscured xmlns:a14="http://schemas.microsoft.com/office/drawing/2010/main"/>
                      </a:ext>
                    </a:extLst>
                  </pic:spPr>
                </pic:pic>
              </a:graphicData>
            </a:graphic>
          </wp:inline>
        </w:drawing>
      </w:r>
    </w:p>
    <w:p w:rsidR="007D537D" w:rsidP="00E46342" w:rsidRDefault="007D537D" w14:paraId="7F08B0D9" w14:textId="1A84D613">
      <w:pPr>
        <w:pStyle w:val="Caption"/>
      </w:pPr>
      <w:r>
        <w:t xml:space="preserve">Figure </w:t>
      </w:r>
      <w:r>
        <w:fldChar w:fldCharType="begin"/>
      </w:r>
      <w:r>
        <w:instrText> SEQ Figure \* ARABIC </w:instrText>
      </w:r>
      <w:r>
        <w:fldChar w:fldCharType="separate"/>
      </w:r>
      <w:r w:rsidR="00250A36">
        <w:rPr>
          <w:noProof/>
        </w:rPr>
        <w:t>10</w:t>
      </w:r>
      <w:r>
        <w:fldChar w:fldCharType="end"/>
      </w:r>
      <w:r>
        <w:t>: Heat Exchanger on Support Frame Prior to Routing and Connecting sCO</w:t>
      </w:r>
      <w:r w:rsidRPr="00730A66">
        <w:rPr>
          <w:vertAlign w:val="subscript"/>
        </w:rPr>
        <w:t>2</w:t>
      </w:r>
      <w:r>
        <w:t xml:space="preserve"> Inlet/Outlet </w:t>
      </w:r>
      <w:r w:rsidR="00730A66">
        <w:t>B</w:t>
      </w:r>
      <w:r>
        <w:t>ranches</w:t>
      </w:r>
    </w:p>
    <w:p w:rsidR="00BB70C8" w:rsidP="00E46342" w:rsidRDefault="00712937" w14:paraId="54C7B14F" w14:textId="25CC7CD6">
      <w:pPr>
        <w:pStyle w:val="Caption"/>
      </w:pPr>
      <w:r>
        <w:t xml:space="preserve">Table </w:t>
      </w:r>
      <w:r>
        <w:fldChar w:fldCharType="begin"/>
      </w:r>
      <w:r>
        <w:instrText> SEQ Table \* ARABIC </w:instrText>
      </w:r>
      <w:r>
        <w:fldChar w:fldCharType="separate"/>
      </w:r>
      <w:r w:rsidR="006A7B97">
        <w:rPr>
          <w:noProof/>
        </w:rPr>
        <w:t>3</w:t>
      </w:r>
      <w:r>
        <w:fldChar w:fldCharType="end"/>
      </w:r>
      <w:r>
        <w:t>: Heat Exchanger Inlet and Outlet Connections</w:t>
      </w:r>
    </w:p>
    <w:tbl>
      <w:tblPr>
        <w:tblStyle w:val="GridTable5Dark-Accent1"/>
        <w:tblW w:w="0" w:type="auto"/>
        <w:tblLook w:val="04A0" w:firstRow="1" w:lastRow="0" w:firstColumn="1" w:lastColumn="0" w:noHBand="0" w:noVBand="1"/>
      </w:tblPr>
      <w:tblGrid>
        <w:gridCol w:w="1795"/>
        <w:gridCol w:w="3870"/>
        <w:gridCol w:w="3685"/>
      </w:tblGrid>
      <w:tr w:rsidR="00BB70C8" w:rsidTr="00381B05" w14:paraId="1D3502D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Pr="00BB70C8" w:rsidR="00BB70C8" w:rsidP="00B511AD" w:rsidRDefault="00BB70C8" w14:paraId="54EF1EE5" w14:textId="0EB1CB8F">
            <w:pPr>
              <w:rPr>
                <w:b w:val="0"/>
                <w:bCs w:val="0"/>
              </w:rPr>
            </w:pPr>
          </w:p>
        </w:tc>
        <w:tc>
          <w:tcPr>
            <w:tcW w:w="3870" w:type="dxa"/>
          </w:tcPr>
          <w:p w:rsidRPr="00730A66" w:rsidR="00BB70C8" w:rsidP="00B511AD" w:rsidRDefault="00730A66" w14:paraId="74810C88" w14:textId="1124FC14">
            <w:pPr>
              <w:cnfStyle w:val="100000000000" w:firstRow="1" w:lastRow="0" w:firstColumn="0" w:lastColumn="0" w:oddVBand="0" w:evenVBand="0" w:oddHBand="0" w:evenHBand="0" w:firstRowFirstColumn="0" w:firstRowLastColumn="0" w:lastRowFirstColumn="0" w:lastRowLastColumn="0"/>
              <w:rPr>
                <w:b w:val="0"/>
                <w:bCs w:val="0"/>
              </w:rPr>
            </w:pPr>
            <w:r w:rsidRPr="00730A66">
              <w:t>Inlet</w:t>
            </w:r>
          </w:p>
        </w:tc>
        <w:tc>
          <w:tcPr>
            <w:tcW w:w="3685" w:type="dxa"/>
          </w:tcPr>
          <w:p w:rsidRPr="00730A66" w:rsidR="00BB70C8" w:rsidP="00B511AD" w:rsidRDefault="00730A66" w14:paraId="15CAB957" w14:textId="0CEA1805">
            <w:pPr>
              <w:cnfStyle w:val="100000000000" w:firstRow="1" w:lastRow="0" w:firstColumn="0" w:lastColumn="0" w:oddVBand="0" w:evenVBand="0" w:oddHBand="0" w:evenHBand="0" w:firstRowFirstColumn="0" w:firstRowLastColumn="0" w:lastRowFirstColumn="0" w:lastRowLastColumn="0"/>
              <w:rPr>
                <w:b w:val="0"/>
                <w:bCs w:val="0"/>
              </w:rPr>
            </w:pPr>
            <w:r w:rsidRPr="00730A66">
              <w:t>Outlet</w:t>
            </w:r>
          </w:p>
        </w:tc>
      </w:tr>
      <w:tr w:rsidR="00BB70C8" w:rsidTr="00381B05" w14:paraId="57D0D7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rsidRPr="00BB70C8" w:rsidR="00BB70C8" w:rsidP="00B511AD" w:rsidRDefault="006559A6" w14:paraId="15BBC456" w14:textId="150B150B">
            <w:pPr>
              <w:rPr>
                <w:b w:val="0"/>
              </w:rPr>
            </w:pPr>
            <w:r>
              <w:t xml:space="preserve">Heat Exchanger </w:t>
            </w:r>
            <w:r w:rsidR="00BB70C8">
              <w:t>Particle Side</w:t>
            </w:r>
          </w:p>
        </w:tc>
        <w:tc>
          <w:tcPr>
            <w:tcW w:w="3870" w:type="dxa"/>
          </w:tcPr>
          <w:p w:rsidR="00BB70C8" w:rsidP="00B511AD" w:rsidRDefault="00730A66" w14:paraId="5F67C7DE" w14:textId="3A5E1FD4">
            <w:pPr>
              <w:cnfStyle w:val="000000100000" w:firstRow="0" w:lastRow="0" w:firstColumn="0" w:lastColumn="0" w:oddVBand="0" w:evenVBand="0" w:oddHBand="1" w:evenHBand="0" w:firstRowFirstColumn="0" w:firstRowLastColumn="0" w:lastRowFirstColumn="0" w:lastRowLastColumn="0"/>
            </w:pPr>
            <w:r>
              <w:t>Inlet</w:t>
            </w:r>
            <w:r w:rsidR="006559A6">
              <w:t xml:space="preserve"> hopper of heat exchanger – specific design, </w:t>
            </w:r>
            <w:r w:rsidR="00712937">
              <w:t xml:space="preserve">with 1” pipe inlet for slip joint connection to particle heater outlet. </w:t>
            </w:r>
          </w:p>
        </w:tc>
        <w:tc>
          <w:tcPr>
            <w:tcW w:w="3685" w:type="dxa"/>
          </w:tcPr>
          <w:p w:rsidR="00BB70C8" w:rsidP="00B511AD" w:rsidRDefault="00DF02B9" w14:paraId="2B6B8B6E" w14:textId="68D17F2C">
            <w:pPr>
              <w:cnfStyle w:val="000000100000" w:firstRow="0" w:lastRow="0" w:firstColumn="0" w:lastColumn="0" w:oddVBand="0" w:evenVBand="0" w:oddHBand="1" w:evenHBand="0" w:firstRowFirstColumn="0" w:firstRowLastColumn="0" w:lastRowFirstColumn="0" w:lastRowLastColumn="0"/>
            </w:pPr>
            <w:r>
              <w:t>Outlet</w:t>
            </w:r>
            <w:r w:rsidR="00712937">
              <w:t xml:space="preserve"> hopper of heat exchanger – specific design, with 1-1.5” pipe outlet for connection to slide gate. </w:t>
            </w:r>
          </w:p>
        </w:tc>
      </w:tr>
      <w:tr w:rsidR="006559A6" w:rsidTr="00381B05" w14:paraId="7E2EE558" w14:textId="77777777">
        <w:tc>
          <w:tcPr>
            <w:cnfStyle w:val="001000000000" w:firstRow="0" w:lastRow="0" w:firstColumn="1" w:lastColumn="0" w:oddVBand="0" w:evenVBand="0" w:oddHBand="0" w:evenHBand="0" w:firstRowFirstColumn="0" w:firstRowLastColumn="0" w:lastRowFirstColumn="0" w:lastRowLastColumn="0"/>
            <w:tcW w:w="1795" w:type="dxa"/>
          </w:tcPr>
          <w:p w:rsidRPr="00BB70C8" w:rsidR="006559A6" w:rsidP="006559A6" w:rsidRDefault="006559A6" w14:paraId="01E8097E" w14:textId="5492BA9C">
            <w:pPr>
              <w:rPr>
                <w:b w:val="0"/>
                <w:bCs w:val="0"/>
              </w:rPr>
            </w:pPr>
            <w:r>
              <w:t>Heat Exchanger sCO</w:t>
            </w:r>
            <w:r w:rsidRPr="00BB70C8">
              <w:rPr>
                <w:vertAlign w:val="subscript"/>
              </w:rPr>
              <w:t>2</w:t>
            </w:r>
            <w:r>
              <w:t xml:space="preserve"> Side</w:t>
            </w:r>
          </w:p>
        </w:tc>
        <w:tc>
          <w:tcPr>
            <w:tcW w:w="3870" w:type="dxa"/>
          </w:tcPr>
          <w:p w:rsidR="006559A6" w:rsidP="006559A6" w:rsidRDefault="00BD76C2" w14:paraId="3DC0DEE5" w14:textId="03D5D757">
            <w:pPr>
              <w:cnfStyle w:val="000000000000" w:firstRow="0" w:lastRow="0" w:firstColumn="0" w:lastColumn="0" w:oddVBand="0" w:evenVBand="0" w:oddHBand="0" w:evenHBand="0" w:firstRowFirstColumn="0" w:firstRowLastColumn="0" w:lastRowFirstColumn="0" w:lastRowLastColumn="0"/>
            </w:pPr>
            <w:r>
              <w:t xml:space="preserve">¾” to </w:t>
            </w:r>
            <w:r w:rsidR="006559A6">
              <w:t>1</w:t>
            </w:r>
            <w:r>
              <w:t xml:space="preserve"> ¼” </w:t>
            </w:r>
            <w:r w:rsidR="006559A6">
              <w:t xml:space="preserve">pipe/tube connection or flange rated for </w:t>
            </w:r>
            <w:r w:rsidR="00DF02B9">
              <w:t>2500 psig (</w:t>
            </w:r>
            <w:r>
              <w:t xml:space="preserve">17 </w:t>
            </w:r>
            <w:r w:rsidR="006559A6">
              <w:t>MPa</w:t>
            </w:r>
            <w:r w:rsidR="00DF02B9">
              <w:t>)</w:t>
            </w:r>
            <w:r w:rsidR="006559A6">
              <w:t xml:space="preserve">. Grayloc preferred for 500 </w:t>
            </w:r>
            <w:r w:rsidR="006559A6">
              <w:rPr>
                <w:rFonts w:ascii="Times New Roman" w:hAnsi="Times New Roman" w:cs="Times New Roman"/>
              </w:rPr>
              <w:t>⁰</w:t>
            </w:r>
            <w:r w:rsidR="006559A6">
              <w:t xml:space="preserve">C or above, Swagelok preferred for below 500 </w:t>
            </w:r>
            <w:r w:rsidR="006559A6">
              <w:rPr>
                <w:rFonts w:ascii="Times New Roman" w:hAnsi="Times New Roman" w:cs="Times New Roman"/>
              </w:rPr>
              <w:t>⁰</w:t>
            </w:r>
            <w:r w:rsidR="006559A6">
              <w:t>C.</w:t>
            </w:r>
          </w:p>
        </w:tc>
        <w:tc>
          <w:tcPr>
            <w:tcW w:w="3685" w:type="dxa"/>
          </w:tcPr>
          <w:p w:rsidR="006559A6" w:rsidP="006559A6" w:rsidRDefault="00BD76C2" w14:paraId="2B33D2E8" w14:textId="140BE8EF">
            <w:pPr>
              <w:cnfStyle w:val="000000000000" w:firstRow="0" w:lastRow="0" w:firstColumn="0" w:lastColumn="0" w:oddVBand="0" w:evenVBand="0" w:oddHBand="0" w:evenHBand="0" w:firstRowFirstColumn="0" w:firstRowLastColumn="0" w:lastRowFirstColumn="0" w:lastRowLastColumn="0"/>
            </w:pPr>
            <w:r>
              <w:t>¾” to 1</w:t>
            </w:r>
            <w:r w:rsidR="00DF02B9">
              <w:t xml:space="preserve"> ½”</w:t>
            </w:r>
            <w:r>
              <w:t xml:space="preserve"> </w:t>
            </w:r>
            <w:r w:rsidR="006559A6">
              <w:t xml:space="preserve">pipe/tube connection or flange rated for </w:t>
            </w:r>
            <w:r w:rsidR="00DF02B9">
              <w:t>2500 psig (</w:t>
            </w:r>
            <w:r>
              <w:t xml:space="preserve">17 </w:t>
            </w:r>
            <w:r w:rsidR="006559A6">
              <w:t>MPa</w:t>
            </w:r>
            <w:r w:rsidR="00DF02B9">
              <w:t>)</w:t>
            </w:r>
            <w:r w:rsidR="006559A6">
              <w:t xml:space="preserve">. Grayloc preferred for 500 </w:t>
            </w:r>
            <w:r w:rsidR="006559A6">
              <w:rPr>
                <w:rFonts w:ascii="Times New Roman" w:hAnsi="Times New Roman" w:cs="Times New Roman"/>
              </w:rPr>
              <w:t>⁰</w:t>
            </w:r>
            <w:r w:rsidR="006559A6">
              <w:t xml:space="preserve">C or above, Swagelok preferred for below 500 </w:t>
            </w:r>
            <w:r w:rsidR="006559A6">
              <w:rPr>
                <w:rFonts w:ascii="Times New Roman" w:hAnsi="Times New Roman" w:cs="Times New Roman"/>
              </w:rPr>
              <w:t>⁰</w:t>
            </w:r>
            <w:r w:rsidR="006559A6">
              <w:t>C.</w:t>
            </w:r>
          </w:p>
        </w:tc>
      </w:tr>
    </w:tbl>
    <w:p w:rsidR="0040140C" w:rsidP="0040140C" w:rsidRDefault="0040140C" w14:paraId="235DDCD3" w14:textId="6BA0D510">
      <w:pPr>
        <w:pStyle w:val="Heading1"/>
      </w:pPr>
      <w:bookmarkStart w:name="_Toc228310872" w:id="7"/>
      <w:r>
        <w:t>Start-Up, Operation, and Shut Down Procedures</w:t>
      </w:r>
      <w:bookmarkEnd w:id="7"/>
      <w:r>
        <w:t xml:space="preserve"> </w:t>
      </w:r>
    </w:p>
    <w:p w:rsidR="000E454D" w:rsidP="00104F6D" w:rsidRDefault="00104F6D" w14:paraId="75A0D067" w14:textId="1BFA16B5">
      <w:pPr>
        <w:spacing w:line="276" w:lineRule="auto"/>
        <w:jc w:val="both"/>
        <w:rPr>
          <w:rFonts w:cstheme="minorHAnsi"/>
        </w:rPr>
      </w:pPr>
      <w:r w:rsidRPr="005205A3">
        <w:rPr>
          <w:rFonts w:cstheme="minorHAnsi"/>
        </w:rPr>
        <w:t xml:space="preserve">The system </w:t>
      </w:r>
      <w:r>
        <w:rPr>
          <w:rFonts w:cstheme="minorHAnsi"/>
        </w:rPr>
        <w:t>is</w:t>
      </w:r>
      <w:r w:rsidRPr="005205A3">
        <w:rPr>
          <w:rFonts w:cstheme="minorHAnsi"/>
        </w:rPr>
        <w:t xml:space="preserve"> filled with</w:t>
      </w:r>
      <w:r w:rsidR="00554C3C">
        <w:rPr>
          <w:rFonts w:cstheme="minorHAnsi"/>
        </w:rPr>
        <w:t xml:space="preserve"> liquid</w:t>
      </w:r>
      <w:r w:rsidRPr="005205A3">
        <w:rPr>
          <w:rFonts w:cstheme="minorHAnsi"/>
        </w:rPr>
        <w:t xml:space="preserve"> CO</w:t>
      </w:r>
      <w:r w:rsidRPr="005205A3">
        <w:rPr>
          <w:rFonts w:cstheme="minorHAnsi"/>
          <w:vertAlign w:val="subscript"/>
        </w:rPr>
        <w:t xml:space="preserve">2 </w:t>
      </w:r>
      <w:r w:rsidRPr="005205A3">
        <w:rPr>
          <w:rFonts w:cstheme="minorHAnsi"/>
        </w:rPr>
        <w:t xml:space="preserve">using 250 </w:t>
      </w:r>
      <w:r w:rsidR="00E567E9">
        <w:rPr>
          <w:rFonts w:cstheme="minorHAnsi"/>
        </w:rPr>
        <w:t>ft</w:t>
      </w:r>
      <w:r w:rsidR="00E567E9">
        <w:rPr>
          <w:rFonts w:cstheme="minorHAnsi"/>
          <w:vertAlign w:val="superscript"/>
        </w:rPr>
        <w:t>3</w:t>
      </w:r>
      <w:r w:rsidR="00E567E9">
        <w:rPr>
          <w:rFonts w:cstheme="minorHAnsi"/>
        </w:rPr>
        <w:t xml:space="preserve"> </w:t>
      </w:r>
      <w:r w:rsidRPr="005205A3">
        <w:rPr>
          <w:rFonts w:cstheme="minorHAnsi"/>
        </w:rPr>
        <w:t>K-type siphon tube bottles at 600 psig</w:t>
      </w:r>
      <w:r w:rsidR="00ED3DB3">
        <w:rPr>
          <w:rFonts w:cstheme="minorHAnsi"/>
        </w:rPr>
        <w:t xml:space="preserve"> </w:t>
      </w:r>
      <w:r w:rsidR="00ED3DB3">
        <w:t>(4.1 MPa)</w:t>
      </w:r>
      <w:r w:rsidRPr="005205A3">
        <w:rPr>
          <w:rFonts w:cstheme="minorHAnsi"/>
        </w:rPr>
        <w:t xml:space="preserve">. A single stage, double acting gas booster with a 20:1 compression ratio </w:t>
      </w:r>
      <w:r>
        <w:rPr>
          <w:rFonts w:cstheme="minorHAnsi"/>
        </w:rPr>
        <w:t>is used to</w:t>
      </w:r>
      <w:r w:rsidRPr="005205A3">
        <w:rPr>
          <w:rFonts w:cstheme="minorHAnsi"/>
        </w:rPr>
        <w:t xml:space="preserve"> increase</w:t>
      </w:r>
      <w:r>
        <w:rPr>
          <w:rFonts w:cstheme="minorHAnsi"/>
        </w:rPr>
        <w:t xml:space="preserve"> </w:t>
      </w:r>
      <w:r w:rsidRPr="005205A3">
        <w:rPr>
          <w:rFonts w:cstheme="minorHAnsi"/>
        </w:rPr>
        <w:t xml:space="preserve">the system pressure </w:t>
      </w:r>
      <w:r w:rsidR="00712937">
        <w:rPr>
          <w:rFonts w:cstheme="minorHAnsi"/>
        </w:rPr>
        <w:t xml:space="preserve">to </w:t>
      </w:r>
      <w:r w:rsidRPr="005205A3">
        <w:rPr>
          <w:rFonts w:cstheme="minorHAnsi"/>
        </w:rPr>
        <w:t>supercritical</w:t>
      </w:r>
      <w:r>
        <w:rPr>
          <w:rFonts w:cstheme="minorHAnsi"/>
        </w:rPr>
        <w:t xml:space="preserve"> conditions</w:t>
      </w:r>
      <w:r w:rsidRPr="005205A3">
        <w:rPr>
          <w:rFonts w:cstheme="minorHAnsi"/>
        </w:rPr>
        <w:t xml:space="preserve">. </w:t>
      </w:r>
      <w:r w:rsidR="005D6D3C">
        <w:rPr>
          <w:rFonts w:cstheme="minorHAnsi"/>
        </w:rPr>
        <w:t>The s</w:t>
      </w:r>
      <w:r>
        <w:rPr>
          <w:rFonts w:cstheme="minorHAnsi"/>
        </w:rPr>
        <w:t>upercritical point varies</w:t>
      </w:r>
      <w:r w:rsidRPr="005205A3">
        <w:rPr>
          <w:rFonts w:cstheme="minorHAnsi"/>
        </w:rPr>
        <w:t xml:space="preserve"> with atmospheric</w:t>
      </w:r>
      <w:r w:rsidR="00386CA2">
        <w:rPr>
          <w:rFonts w:cstheme="minorHAnsi"/>
        </w:rPr>
        <w:t xml:space="preserve"> conditions and </w:t>
      </w:r>
      <w:r w:rsidRPr="005205A3">
        <w:rPr>
          <w:rFonts w:cstheme="minorHAnsi"/>
        </w:rPr>
        <w:t>system</w:t>
      </w:r>
      <w:r w:rsidR="00386CA2">
        <w:rPr>
          <w:rFonts w:cstheme="minorHAnsi"/>
        </w:rPr>
        <w:t xml:space="preserve"> </w:t>
      </w:r>
      <w:r w:rsidRPr="005205A3">
        <w:rPr>
          <w:rFonts w:cstheme="minorHAnsi"/>
        </w:rPr>
        <w:t xml:space="preserve">temperatures, but generally supercritical </w:t>
      </w:r>
      <w:r w:rsidR="005D6D3C">
        <w:rPr>
          <w:rFonts w:cstheme="minorHAnsi"/>
        </w:rPr>
        <w:t>CO</w:t>
      </w:r>
      <w:r w:rsidRPr="00F743C7" w:rsidR="005D6D3C">
        <w:rPr>
          <w:rFonts w:cstheme="minorHAnsi"/>
          <w:vertAlign w:val="subscript"/>
        </w:rPr>
        <w:t>2</w:t>
      </w:r>
      <w:r w:rsidR="005D6D3C">
        <w:rPr>
          <w:rFonts w:cstheme="minorHAnsi"/>
        </w:rPr>
        <w:t xml:space="preserve"> </w:t>
      </w:r>
      <w:r w:rsidRPr="005205A3">
        <w:rPr>
          <w:rFonts w:cstheme="minorHAnsi"/>
        </w:rPr>
        <w:t>conditions occur at 31 °C and 1071 psig</w:t>
      </w:r>
      <w:r w:rsidR="00ED3DB3">
        <w:rPr>
          <w:rFonts w:cstheme="minorHAnsi"/>
        </w:rPr>
        <w:t xml:space="preserve"> </w:t>
      </w:r>
      <w:r w:rsidR="00ED3DB3">
        <w:t>(7</w:t>
      </w:r>
      <w:r w:rsidR="00B203B9">
        <w:t>.4</w:t>
      </w:r>
      <w:r w:rsidR="00ED3DB3">
        <w:t xml:space="preserve"> MPa)</w:t>
      </w:r>
      <w:r w:rsidRPr="005205A3">
        <w:rPr>
          <w:rFonts w:cstheme="minorHAnsi"/>
        </w:rPr>
        <w:t xml:space="preserve">. Density </w:t>
      </w:r>
      <w:r>
        <w:rPr>
          <w:rFonts w:cstheme="minorHAnsi"/>
        </w:rPr>
        <w:t>is used as the determining factor for</w:t>
      </w:r>
      <w:r w:rsidR="00554C3C">
        <w:rPr>
          <w:rFonts w:cstheme="minorHAnsi"/>
        </w:rPr>
        <w:t xml:space="preserve"> having reached</w:t>
      </w:r>
      <w:r>
        <w:rPr>
          <w:rFonts w:cstheme="minorHAnsi"/>
        </w:rPr>
        <w:t xml:space="preserve"> ideal supercritical conditions. </w:t>
      </w:r>
      <w:r w:rsidR="003E55C2">
        <w:rPr>
          <w:rFonts w:cstheme="minorHAnsi"/>
        </w:rPr>
        <w:t>The pump cannot be operated until sCO</w:t>
      </w:r>
      <w:r w:rsidR="003E55C2">
        <w:rPr>
          <w:rFonts w:cstheme="minorHAnsi"/>
          <w:vertAlign w:val="subscript"/>
        </w:rPr>
        <w:t>2</w:t>
      </w:r>
      <w:r w:rsidR="003E55C2">
        <w:rPr>
          <w:rFonts w:cstheme="minorHAnsi"/>
        </w:rPr>
        <w:t xml:space="preserve"> density is above 830 kg/m</w:t>
      </w:r>
      <w:r w:rsidR="003E55C2">
        <w:rPr>
          <w:rFonts w:cstheme="minorHAnsi"/>
          <w:vertAlign w:val="superscript"/>
        </w:rPr>
        <w:t>3</w:t>
      </w:r>
      <w:r w:rsidR="003E55C2">
        <w:rPr>
          <w:rFonts w:cstheme="minorHAnsi"/>
        </w:rPr>
        <w:t>, and during startup the pump will not be initiated until 850 kg/m</w:t>
      </w:r>
      <w:r w:rsidR="003E55C2">
        <w:rPr>
          <w:rFonts w:cstheme="minorHAnsi"/>
          <w:vertAlign w:val="superscript"/>
        </w:rPr>
        <w:t>3</w:t>
      </w:r>
      <w:r w:rsidR="003E55C2">
        <w:rPr>
          <w:rFonts w:cstheme="minorHAnsi"/>
        </w:rPr>
        <w:t>. Once the pump is running</w:t>
      </w:r>
      <w:r w:rsidR="00D3719B">
        <w:rPr>
          <w:rFonts w:cstheme="minorHAnsi"/>
        </w:rPr>
        <w:t>, glycol coolers and chillers remove heat from compression</w:t>
      </w:r>
      <w:r w:rsidR="000E454D">
        <w:rPr>
          <w:rFonts w:cstheme="minorHAnsi"/>
        </w:rPr>
        <w:t xml:space="preserve"> while continuing to fill with CO</w:t>
      </w:r>
      <w:r w:rsidR="000E454D">
        <w:rPr>
          <w:rFonts w:cstheme="minorHAnsi"/>
          <w:vertAlign w:val="subscript"/>
        </w:rPr>
        <w:t>2</w:t>
      </w:r>
      <w:r w:rsidR="000E454D">
        <w:rPr>
          <w:rFonts w:cstheme="minorHAnsi"/>
        </w:rPr>
        <w:t>.</w:t>
      </w:r>
      <w:r w:rsidR="003E55C2">
        <w:rPr>
          <w:rFonts w:cstheme="minorHAnsi"/>
        </w:rPr>
        <w:t xml:space="preserve"> </w:t>
      </w:r>
      <w:r w:rsidRPr="005205A3">
        <w:rPr>
          <w:rFonts w:cstheme="minorHAnsi"/>
        </w:rPr>
        <w:t xml:space="preserve">When system pressures </w:t>
      </w:r>
      <w:r>
        <w:rPr>
          <w:rFonts w:cstheme="minorHAnsi"/>
        </w:rPr>
        <w:t>reach</w:t>
      </w:r>
      <w:r w:rsidRPr="005205A3">
        <w:rPr>
          <w:rFonts w:cstheme="minorHAnsi"/>
        </w:rPr>
        <w:t xml:space="preserve"> </w:t>
      </w:r>
      <w:r>
        <w:rPr>
          <w:rFonts w:cstheme="minorHAnsi"/>
        </w:rPr>
        <w:t>&gt;</w:t>
      </w:r>
      <w:r w:rsidRPr="005205A3">
        <w:rPr>
          <w:rFonts w:cstheme="minorHAnsi"/>
        </w:rPr>
        <w:t>1500 psig</w:t>
      </w:r>
      <w:r w:rsidR="00B203B9">
        <w:rPr>
          <w:rFonts w:cstheme="minorHAnsi"/>
        </w:rPr>
        <w:t xml:space="preserve"> </w:t>
      </w:r>
      <w:r w:rsidR="00B203B9">
        <w:t>(10.3 MPa)</w:t>
      </w:r>
      <w:r w:rsidRPr="005205A3">
        <w:rPr>
          <w:rFonts w:cstheme="minorHAnsi"/>
        </w:rPr>
        <w:t>, sCO</w:t>
      </w:r>
      <w:r w:rsidRPr="005205A3">
        <w:rPr>
          <w:rFonts w:cstheme="minorHAnsi"/>
          <w:vertAlign w:val="subscript"/>
        </w:rPr>
        <w:t>2</w:t>
      </w:r>
      <w:r w:rsidRPr="005205A3">
        <w:rPr>
          <w:rFonts w:cstheme="minorHAnsi"/>
        </w:rPr>
        <w:t xml:space="preserve"> density </w:t>
      </w:r>
      <w:r>
        <w:rPr>
          <w:rFonts w:cstheme="minorHAnsi"/>
        </w:rPr>
        <w:t>is</w:t>
      </w:r>
      <w:r w:rsidRPr="005205A3">
        <w:rPr>
          <w:rFonts w:cstheme="minorHAnsi"/>
        </w:rPr>
        <w:t xml:space="preserve"> typically above </w:t>
      </w:r>
      <w:r>
        <w:rPr>
          <w:rFonts w:cstheme="minorHAnsi"/>
        </w:rPr>
        <w:t>900</w:t>
      </w:r>
      <w:r w:rsidRPr="005205A3">
        <w:rPr>
          <w:rFonts w:cstheme="minorHAnsi"/>
        </w:rPr>
        <w:t xml:space="preserve"> kg/m</w:t>
      </w:r>
      <w:r w:rsidRPr="005205A3">
        <w:rPr>
          <w:rFonts w:cstheme="minorHAnsi"/>
          <w:vertAlign w:val="superscript"/>
        </w:rPr>
        <w:t>3</w:t>
      </w:r>
      <w:r w:rsidR="000E454D">
        <w:rPr>
          <w:rFonts w:cstheme="minorHAnsi"/>
        </w:rPr>
        <w:t xml:space="preserve"> </w:t>
      </w:r>
      <w:r>
        <w:rPr>
          <w:rFonts w:cstheme="minorHAnsi"/>
        </w:rPr>
        <w:t xml:space="preserve">and the system is ready for </w:t>
      </w:r>
      <w:r w:rsidR="00EE3154">
        <w:rPr>
          <w:rFonts w:cstheme="minorHAnsi"/>
        </w:rPr>
        <w:t>heating</w:t>
      </w:r>
      <w:r>
        <w:rPr>
          <w:rFonts w:cstheme="minorHAnsi"/>
        </w:rPr>
        <w:t>.</w:t>
      </w:r>
      <w:r w:rsidR="00386CA2">
        <w:rPr>
          <w:rFonts w:cstheme="minorHAnsi"/>
        </w:rPr>
        <w:t xml:space="preserve"> </w:t>
      </w:r>
    </w:p>
    <w:p w:rsidRPr="00554C3C" w:rsidR="00554C3C" w:rsidP="00104F6D" w:rsidRDefault="00554C3C" w14:paraId="5DF1E3AC" w14:textId="2EDD58C8">
      <w:pPr>
        <w:spacing w:line="276" w:lineRule="auto"/>
        <w:jc w:val="both"/>
        <w:rPr>
          <w:rFonts w:cstheme="minorHAnsi"/>
        </w:rPr>
      </w:pPr>
      <w:r>
        <w:rPr>
          <w:rFonts w:cstheme="minorHAnsi"/>
        </w:rPr>
        <w:t>Careful balancing of pressure, temperature, and density is required to protect system components such as the pump. While operation as low as 11</w:t>
      </w:r>
      <w:r w:rsidR="002B0A62">
        <w:rPr>
          <w:rFonts w:cstheme="minorHAnsi"/>
        </w:rPr>
        <w:t>6</w:t>
      </w:r>
      <w:r>
        <w:rPr>
          <w:rFonts w:cstheme="minorHAnsi"/>
        </w:rPr>
        <w:t>0 psig</w:t>
      </w:r>
      <w:r w:rsidR="002B0A62">
        <w:rPr>
          <w:rFonts w:cstheme="minorHAnsi"/>
        </w:rPr>
        <w:t xml:space="preserve"> </w:t>
      </w:r>
      <w:r w:rsidR="002B0A62">
        <w:t>(8.0 MPa)</w:t>
      </w:r>
      <w:r>
        <w:rPr>
          <w:rFonts w:cstheme="minorHAnsi"/>
        </w:rPr>
        <w:t xml:space="preserve"> is possible, it is very challenging to increase the sCO</w:t>
      </w:r>
      <w:r>
        <w:rPr>
          <w:rFonts w:cstheme="minorHAnsi"/>
          <w:vertAlign w:val="subscript"/>
        </w:rPr>
        <w:t>2</w:t>
      </w:r>
      <w:r>
        <w:rPr>
          <w:rFonts w:cstheme="minorHAnsi"/>
        </w:rPr>
        <w:t xml:space="preserve"> </w:t>
      </w:r>
      <w:r w:rsidR="00B203B9">
        <w:rPr>
          <w:rFonts w:cstheme="minorHAnsi"/>
        </w:rPr>
        <w:t xml:space="preserve">temperature </w:t>
      </w:r>
      <w:r>
        <w:rPr>
          <w:rFonts w:cstheme="minorHAnsi"/>
        </w:rPr>
        <w:t>while simultaneously venting excess pressure and maintain</w:t>
      </w:r>
      <w:r w:rsidR="00B67797">
        <w:rPr>
          <w:rFonts w:cstheme="minorHAnsi"/>
        </w:rPr>
        <w:t>ing</w:t>
      </w:r>
      <w:r>
        <w:rPr>
          <w:rFonts w:cstheme="minorHAnsi"/>
        </w:rPr>
        <w:t xml:space="preserve"> density at the pump limit of 830 kg/m</w:t>
      </w:r>
      <w:r>
        <w:rPr>
          <w:rFonts w:cstheme="minorHAnsi"/>
          <w:vertAlign w:val="superscript"/>
        </w:rPr>
        <w:t>3</w:t>
      </w:r>
      <w:r>
        <w:rPr>
          <w:rFonts w:cstheme="minorHAnsi"/>
        </w:rPr>
        <w:t xml:space="preserve">. Therefore, potential system users should consult with Sandia operators regarding realistic combinations of temperature and pressure. </w:t>
      </w:r>
    </w:p>
    <w:p w:rsidRPr="00104F6D" w:rsidR="00104F6D" w:rsidP="00F2268E" w:rsidRDefault="00D32BC3" w14:paraId="07ABF7D4" w14:textId="07C7C31F">
      <w:pPr>
        <w:spacing w:line="276" w:lineRule="auto"/>
        <w:jc w:val="both"/>
      </w:pPr>
      <w:r>
        <w:rPr>
          <w:rFonts w:cstheme="minorHAnsi"/>
        </w:rPr>
        <w:t xml:space="preserve">Heating is </w:t>
      </w:r>
      <w:r w:rsidR="002B6984">
        <w:rPr>
          <w:rFonts w:cstheme="minorHAnsi"/>
        </w:rPr>
        <w:t xml:space="preserve">first performed </w:t>
      </w:r>
      <w:r>
        <w:rPr>
          <w:rFonts w:cstheme="minorHAnsi"/>
        </w:rPr>
        <w:t>with the sCO</w:t>
      </w:r>
      <w:r>
        <w:rPr>
          <w:rFonts w:cstheme="minorHAnsi"/>
          <w:vertAlign w:val="subscript"/>
        </w:rPr>
        <w:t>2</w:t>
      </w:r>
      <w:r>
        <w:rPr>
          <w:rFonts w:cstheme="minorHAnsi"/>
        </w:rPr>
        <w:t xml:space="preserve"> heater</w:t>
      </w:r>
      <w:r w:rsidR="00EE3154">
        <w:rPr>
          <w:rFonts w:cstheme="minorHAnsi"/>
        </w:rPr>
        <w:t xml:space="preserve"> </w:t>
      </w:r>
      <w:r w:rsidR="00CB387A">
        <w:rPr>
          <w:rFonts w:cstheme="minorHAnsi"/>
        </w:rPr>
        <w:t xml:space="preserve">prior to circulating </w:t>
      </w:r>
      <w:r w:rsidR="002B6984">
        <w:rPr>
          <w:rFonts w:cstheme="minorHAnsi"/>
        </w:rPr>
        <w:t xml:space="preserve">any </w:t>
      </w:r>
      <w:r w:rsidR="00CB387A">
        <w:rPr>
          <w:rFonts w:cstheme="minorHAnsi"/>
        </w:rPr>
        <w:t xml:space="preserve">particles, </w:t>
      </w:r>
      <w:r w:rsidR="00EE3154">
        <w:rPr>
          <w:rFonts w:cstheme="minorHAnsi"/>
        </w:rPr>
        <w:t xml:space="preserve">to avoid thermal shock from pockets of high temperature particles if testing was recently conducted. </w:t>
      </w:r>
      <w:r w:rsidR="00CB387A">
        <w:rPr>
          <w:rFonts w:cstheme="minorHAnsi"/>
        </w:rPr>
        <w:t>sCO</w:t>
      </w:r>
      <w:r w:rsidR="00CB387A">
        <w:rPr>
          <w:rFonts w:cstheme="minorHAnsi"/>
          <w:vertAlign w:val="subscript"/>
        </w:rPr>
        <w:t>2</w:t>
      </w:r>
      <w:r w:rsidR="00CB387A">
        <w:rPr>
          <w:rFonts w:cstheme="minorHAnsi"/>
        </w:rPr>
        <w:t xml:space="preserve"> temperatures will be ramped to</w:t>
      </w:r>
      <w:r w:rsidR="002B6984">
        <w:rPr>
          <w:rFonts w:cstheme="minorHAnsi"/>
        </w:rPr>
        <w:t xml:space="preserve"> a minimum of</w:t>
      </w:r>
      <w:r w:rsidR="00CB387A">
        <w:rPr>
          <w:rFonts w:cstheme="minorHAnsi"/>
        </w:rPr>
        <w:t xml:space="preserve"> 100 </w:t>
      </w:r>
      <w:r w:rsidR="00CB387A">
        <w:rPr>
          <w:rFonts w:ascii="Times New Roman" w:hAnsi="Times New Roman" w:cs="Times New Roman"/>
        </w:rPr>
        <w:t>⁰</w:t>
      </w:r>
      <w:r w:rsidR="00CB387A">
        <w:rPr>
          <w:rFonts w:cstheme="minorHAnsi"/>
        </w:rPr>
        <w:t>C</w:t>
      </w:r>
      <w:r w:rsidR="00CC69E9">
        <w:rPr>
          <w:rFonts w:cstheme="minorHAnsi"/>
        </w:rPr>
        <w:t xml:space="preserve"> before circulation </w:t>
      </w:r>
      <w:r w:rsidR="002B6984">
        <w:rPr>
          <w:rFonts w:cstheme="minorHAnsi"/>
        </w:rPr>
        <w:t xml:space="preserve">and heating </w:t>
      </w:r>
      <w:r w:rsidR="00CC69E9">
        <w:rPr>
          <w:rFonts w:cstheme="minorHAnsi"/>
        </w:rPr>
        <w:t xml:space="preserve">of particles. </w:t>
      </w:r>
      <w:r w:rsidR="002B6984">
        <w:rPr>
          <w:rFonts w:cstheme="minorHAnsi"/>
        </w:rPr>
        <w:t>If multiple flow rates are required on a given test day, heating and operation will begin at the lowest flow rate. Particle flow is only increased in large increments throughout a test day, never lowered. This is to protect the particle heater, as lowering particle flow rate in large increments while operating the heater creates a risk of rapid temperature increase if heater power is not immediately lowered concurrently.</w:t>
      </w:r>
    </w:p>
    <w:p w:rsidRPr="0040140C" w:rsidR="0040140C" w:rsidP="0040140C" w:rsidRDefault="0040140C" w14:paraId="1FF9836A" w14:textId="62ED4B2A">
      <w:pPr>
        <w:pStyle w:val="Heading1"/>
      </w:pPr>
      <w:bookmarkStart w:name="_Toc228310873" w:id="8"/>
      <w:r>
        <w:t>Operating Costs</w:t>
      </w:r>
      <w:bookmarkEnd w:id="8"/>
    </w:p>
    <w:p w:rsidR="00346A70" w:rsidP="00A73451" w:rsidRDefault="00F2268E" w14:paraId="2BF518EF" w14:textId="3BB4A8D5">
      <w:pPr>
        <w:jc w:val="both"/>
      </w:pPr>
      <w:r>
        <w:t>Operating costs vary greatly with test plan</w:t>
      </w:r>
      <w:r w:rsidR="00322D91">
        <w:t xml:space="preserve">, </w:t>
      </w:r>
      <w:r>
        <w:t>heat exchanger design</w:t>
      </w:r>
      <w:r w:rsidR="00322D91">
        <w:t>, and required prep work. Standard costs include</w:t>
      </w:r>
      <w:r w:rsidR="00C90FAF">
        <w:t xml:space="preserve"> single use and custom fabricated components such as</w:t>
      </w:r>
      <w:r w:rsidR="00374EAE">
        <w:t xml:space="preserve"> CO</w:t>
      </w:r>
      <w:r w:rsidR="00374EAE">
        <w:rPr>
          <w:vertAlign w:val="subscript"/>
        </w:rPr>
        <w:t>2</w:t>
      </w:r>
      <w:r w:rsidR="00374EAE">
        <w:t xml:space="preserve"> bottles</w:t>
      </w:r>
      <w:r w:rsidR="00440988">
        <w:t>, Swagelok tubing,</w:t>
      </w:r>
      <w:r w:rsidR="00C90FAF">
        <w:t xml:space="preserve"> Swagelok fittings, insulation</w:t>
      </w:r>
      <w:r w:rsidR="00C70EB4">
        <w:t xml:space="preserve">, and gaskets. Additional costs may be custom fabricated components such as support frames or </w:t>
      </w:r>
      <w:r w:rsidR="004D4146">
        <w:t xml:space="preserve">hoppers. </w:t>
      </w:r>
      <w:r w:rsidR="00457478">
        <w:t>A 10% project fee is required by Sandia National Laboratories. A daily facility operation fee</w:t>
      </w:r>
      <w:r w:rsidR="002D2D6D">
        <w:t xml:space="preserve"> of </w:t>
      </w:r>
      <w:r w:rsidR="00773F7F">
        <w:t>$250</w:t>
      </w:r>
      <w:r w:rsidR="002D2D6D">
        <w:t xml:space="preserve"> </w:t>
      </w:r>
      <w:r w:rsidR="008B0E17">
        <w:t xml:space="preserve">is </w:t>
      </w:r>
      <w:r w:rsidR="002B18B3">
        <w:t>required but</w:t>
      </w:r>
      <w:r w:rsidR="008B0E17">
        <w:t xml:space="preserve"> </w:t>
      </w:r>
      <w:r w:rsidR="00457478">
        <w:t xml:space="preserve">waived for </w:t>
      </w:r>
      <w:r w:rsidR="008B0E17">
        <w:t xml:space="preserve">DOE </w:t>
      </w:r>
      <w:r w:rsidR="006B6913">
        <w:t>CMEI</w:t>
      </w:r>
      <w:r w:rsidR="008B0E17">
        <w:t xml:space="preserve"> funded projects. </w:t>
      </w:r>
      <w:r w:rsidR="004078BB">
        <w:t xml:space="preserve">Finally, hourly </w:t>
      </w:r>
      <w:r w:rsidR="006B1360">
        <w:t xml:space="preserve">labor </w:t>
      </w:r>
      <w:r w:rsidR="004078BB">
        <w:t xml:space="preserve">costs for Sandia personnel are required. </w:t>
      </w:r>
    </w:p>
    <w:p w:rsidR="00E567E9" w:rsidRDefault="00E567E9" w14:paraId="212F61D0" w14:textId="77777777">
      <w:pPr>
        <w:rPr>
          <w:rFonts w:asciiTheme="majorHAnsi" w:hAnsiTheme="majorHAnsi" w:eastAsiaTheme="majorEastAsia" w:cstheme="majorBidi"/>
          <w:color w:val="2F5496" w:themeColor="accent1" w:themeShade="BF"/>
          <w:sz w:val="32"/>
          <w:szCs w:val="32"/>
        </w:rPr>
      </w:pPr>
      <w:bookmarkStart w:name="_Ref228306783" w:id="9"/>
      <w:r>
        <w:br w:type="page"/>
      </w:r>
    </w:p>
    <w:p w:rsidR="00A73451" w:rsidP="00A73451" w:rsidRDefault="00A73451" w14:paraId="74CA4E94" w14:textId="53DEB0BF">
      <w:pPr>
        <w:pStyle w:val="Heading1"/>
      </w:pPr>
      <w:bookmarkStart w:name="_Toc228310874" w:id="10"/>
      <w:r>
        <w:t>Appendix A – Sensor Locations and Ranges</w:t>
      </w:r>
      <w:bookmarkEnd w:id="9"/>
      <w:bookmarkEnd w:id="10"/>
    </w:p>
    <w:p w:rsidRPr="008C3E12" w:rsidR="00A73451" w:rsidP="00A73451" w:rsidRDefault="00A73451" w14:paraId="10358818" w14:textId="579F23C1">
      <w:pPr>
        <w:pStyle w:val="Caption"/>
      </w:pPr>
      <w:r>
        <w:t xml:space="preserve">Table </w:t>
      </w:r>
      <w:r>
        <w:fldChar w:fldCharType="begin"/>
      </w:r>
      <w:r>
        <w:instrText> SEQ Table \* ARABIC </w:instrText>
      </w:r>
      <w:r>
        <w:fldChar w:fldCharType="separate"/>
      </w:r>
      <w:r>
        <w:rPr>
          <w:noProof/>
        </w:rPr>
        <w:t>4</w:t>
      </w:r>
      <w:r>
        <w:fldChar w:fldCharType="end"/>
      </w:r>
      <w:r>
        <w:t xml:space="preserve">: Heat exchanger test stand instrumentation. The table below lists the standard sensors used in operation and data collection </w:t>
      </w:r>
      <w:r w:rsidR="008C3E12">
        <w:t>for the particle and sCO</w:t>
      </w:r>
      <w:r w:rsidR="008C3E12">
        <w:rPr>
          <w:vertAlign w:val="subscript"/>
        </w:rPr>
        <w:t>2</w:t>
      </w:r>
      <w:r w:rsidR="008C3E12">
        <w:t xml:space="preserve"> flow loops. All measurement fields record at all times data recording is active. Frequency of data recording is customizable</w:t>
      </w:r>
      <w:r w:rsidR="008F2E22">
        <w:t xml:space="preserve"> from 0.1-1 Hz</w:t>
      </w:r>
    </w:p>
    <w:tbl>
      <w:tblPr>
        <w:tblStyle w:val="GridTable5Dark-Accent1"/>
        <w:tblW w:w="0" w:type="auto"/>
        <w:tblLook w:val="04A0" w:firstRow="1" w:lastRow="0" w:firstColumn="1" w:lastColumn="0" w:noHBand="0" w:noVBand="1"/>
      </w:tblPr>
      <w:tblGrid>
        <w:gridCol w:w="5035"/>
        <w:gridCol w:w="3362"/>
        <w:gridCol w:w="953"/>
      </w:tblGrid>
      <w:tr w:rsidR="00A73451" w:rsidTr="00A73451" w14:paraId="124A799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Pr="00A73451" w:rsidR="00A73451" w:rsidP="00F06DC6" w:rsidRDefault="00A73451" w14:paraId="70B2ABCD" w14:textId="77777777">
            <w:pPr>
              <w:jc w:val="center"/>
              <w:rPr>
                <w:sz w:val="32"/>
                <w:szCs w:val="32"/>
              </w:rPr>
            </w:pPr>
            <w:r w:rsidRPr="00A73451">
              <w:rPr>
                <w:sz w:val="32"/>
                <w:szCs w:val="32"/>
              </w:rPr>
              <w:t>Field</w:t>
            </w:r>
          </w:p>
        </w:tc>
        <w:tc>
          <w:tcPr>
            <w:tcW w:w="3362" w:type="dxa"/>
          </w:tcPr>
          <w:p w:rsidRPr="00A73451" w:rsidR="00A73451" w:rsidP="00F06DC6" w:rsidRDefault="00A73451" w14:paraId="1175C253" w14:textId="77777777">
            <w:pPr>
              <w:jc w:val="center"/>
              <w:cnfStyle w:val="100000000000" w:firstRow="1" w:lastRow="0" w:firstColumn="0" w:lastColumn="0" w:oddVBand="0" w:evenVBand="0" w:oddHBand="0" w:evenHBand="0" w:firstRowFirstColumn="0" w:firstRowLastColumn="0" w:lastRowFirstColumn="0" w:lastRowLastColumn="0"/>
              <w:rPr>
                <w:sz w:val="32"/>
                <w:szCs w:val="32"/>
              </w:rPr>
            </w:pPr>
            <w:r w:rsidRPr="00A73451">
              <w:rPr>
                <w:sz w:val="32"/>
                <w:szCs w:val="32"/>
              </w:rPr>
              <w:t>Measurement</w:t>
            </w:r>
          </w:p>
        </w:tc>
        <w:tc>
          <w:tcPr>
            <w:tcW w:w="953" w:type="dxa"/>
          </w:tcPr>
          <w:p w:rsidRPr="00A73451" w:rsidR="00A73451" w:rsidP="00F06DC6" w:rsidRDefault="00A73451" w14:paraId="6DAC9E86" w14:textId="77777777">
            <w:pPr>
              <w:jc w:val="center"/>
              <w:cnfStyle w:val="100000000000" w:firstRow="1" w:lastRow="0" w:firstColumn="0" w:lastColumn="0" w:oddVBand="0" w:evenVBand="0" w:oddHBand="0" w:evenHBand="0" w:firstRowFirstColumn="0" w:firstRowLastColumn="0" w:lastRowFirstColumn="0" w:lastRowLastColumn="0"/>
              <w:rPr>
                <w:sz w:val="32"/>
                <w:szCs w:val="32"/>
              </w:rPr>
            </w:pPr>
            <w:r w:rsidRPr="00A73451">
              <w:rPr>
                <w:sz w:val="32"/>
                <w:szCs w:val="32"/>
              </w:rPr>
              <w:t>Units</w:t>
            </w:r>
          </w:p>
        </w:tc>
      </w:tr>
      <w:tr w:rsidR="00A73451" w:rsidTr="00A73451" w14:paraId="19BDE2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E28241F" w14:textId="77777777">
            <w:pPr>
              <w:jc w:val="center"/>
            </w:pPr>
            <w:r w:rsidRPr="00CB11B0">
              <w:t>Time</w:t>
            </w:r>
          </w:p>
        </w:tc>
        <w:tc>
          <w:tcPr>
            <w:tcW w:w="3362" w:type="dxa"/>
          </w:tcPr>
          <w:p w:rsidR="00A73451" w:rsidP="00F06DC6" w:rsidRDefault="00A73451" w14:paraId="74FE99EB" w14:textId="77777777">
            <w:pPr>
              <w:jc w:val="center"/>
              <w:cnfStyle w:val="000000100000" w:firstRow="0" w:lastRow="0" w:firstColumn="0" w:lastColumn="0" w:oddVBand="0" w:evenVBand="0" w:oddHBand="1" w:evenHBand="0" w:firstRowFirstColumn="0" w:firstRowLastColumn="0" w:lastRowFirstColumn="0" w:lastRowLastColumn="0"/>
            </w:pPr>
            <w:r w:rsidRPr="00CB11B0">
              <w:t>Time of sample recording</w:t>
            </w:r>
          </w:p>
        </w:tc>
        <w:tc>
          <w:tcPr>
            <w:tcW w:w="953" w:type="dxa"/>
          </w:tcPr>
          <w:p w:rsidR="00A73451" w:rsidP="00F06DC6" w:rsidRDefault="00A73451" w14:paraId="6663B259" w14:textId="77777777">
            <w:pPr>
              <w:jc w:val="center"/>
              <w:cnfStyle w:val="000000100000" w:firstRow="0" w:lastRow="0" w:firstColumn="0" w:lastColumn="0" w:oddVBand="0" w:evenVBand="0" w:oddHBand="1" w:evenHBand="0" w:firstRowFirstColumn="0" w:firstRowLastColumn="0" w:lastRowFirstColumn="0" w:lastRowLastColumn="0"/>
            </w:pPr>
            <w:r w:rsidRPr="00CB11B0">
              <w:t>Seconds</w:t>
            </w:r>
          </w:p>
        </w:tc>
      </w:tr>
      <w:tr w:rsidR="00A73451" w:rsidTr="00A73451" w14:paraId="5BB7AB35"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4A3CD6F" w14:textId="77777777">
            <w:pPr>
              <w:jc w:val="center"/>
            </w:pPr>
            <w:r w:rsidRPr="00CB11B0">
              <w:t>1.5 hp Pump Frequency Command</w:t>
            </w:r>
          </w:p>
        </w:tc>
        <w:tc>
          <w:tcPr>
            <w:tcW w:w="3362" w:type="dxa"/>
          </w:tcPr>
          <w:p w:rsidR="00A73451" w:rsidP="00F06DC6" w:rsidRDefault="00A73451" w14:paraId="3B0CD565" w14:textId="77777777">
            <w:pPr>
              <w:jc w:val="center"/>
              <w:cnfStyle w:val="000000000000" w:firstRow="0" w:lastRow="0" w:firstColumn="0" w:lastColumn="0" w:oddVBand="0" w:evenVBand="0" w:oddHBand="0" w:evenHBand="0" w:firstRowFirstColumn="0" w:firstRowLastColumn="0" w:lastRowFirstColumn="0" w:lastRowLastColumn="0"/>
            </w:pPr>
            <w:r w:rsidRPr="00CB11B0">
              <w:t>Pump operating frequency</w:t>
            </w:r>
          </w:p>
        </w:tc>
        <w:tc>
          <w:tcPr>
            <w:tcW w:w="953" w:type="dxa"/>
          </w:tcPr>
          <w:p w:rsidR="00A73451" w:rsidP="00F06DC6" w:rsidRDefault="00A73451" w14:paraId="766354C3" w14:textId="77777777">
            <w:pPr>
              <w:jc w:val="center"/>
              <w:cnfStyle w:val="000000000000" w:firstRow="0" w:lastRow="0" w:firstColumn="0" w:lastColumn="0" w:oddVBand="0" w:evenVBand="0" w:oddHBand="0" w:evenHBand="0" w:firstRowFirstColumn="0" w:firstRowLastColumn="0" w:lastRowFirstColumn="0" w:lastRowLastColumn="0"/>
            </w:pPr>
            <w:r w:rsidRPr="00CB11B0">
              <w:t>Hz</w:t>
            </w:r>
          </w:p>
        </w:tc>
      </w:tr>
      <w:tr w:rsidR="00A73451" w:rsidTr="00A73451" w14:paraId="7709280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302FFF86" w14:textId="77777777">
            <w:pPr>
              <w:jc w:val="center"/>
            </w:pPr>
            <w:r w:rsidRPr="00CB11B0">
              <w:t>Particle Heater Enable</w:t>
            </w:r>
          </w:p>
        </w:tc>
        <w:tc>
          <w:tcPr>
            <w:tcW w:w="3362" w:type="dxa"/>
          </w:tcPr>
          <w:p w:rsidR="00A73451" w:rsidP="00F06DC6" w:rsidRDefault="00A73451" w14:paraId="3C6A8767" w14:textId="77777777">
            <w:pPr>
              <w:jc w:val="center"/>
              <w:cnfStyle w:val="000000100000" w:firstRow="0" w:lastRow="0" w:firstColumn="0" w:lastColumn="0" w:oddVBand="0" w:evenVBand="0" w:oddHBand="1" w:evenHBand="0" w:firstRowFirstColumn="0" w:firstRowLastColumn="0" w:lastRowFirstColumn="0" w:lastRowLastColumn="0"/>
            </w:pPr>
            <w:r w:rsidRPr="00CB11B0">
              <w:t>Particle heater on/off</w:t>
            </w:r>
          </w:p>
        </w:tc>
        <w:tc>
          <w:tcPr>
            <w:tcW w:w="953" w:type="dxa"/>
          </w:tcPr>
          <w:p w:rsidR="00A73451" w:rsidP="00F06DC6" w:rsidRDefault="00A73451" w14:paraId="5DD95E72"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44E56346"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3552AFD3" w14:textId="27F57B2D">
            <w:pPr>
              <w:jc w:val="center"/>
            </w:pPr>
            <w:r w:rsidRPr="00CB11B0">
              <w:t xml:space="preserve">Particle Heater Power </w:t>
            </w:r>
            <w:r w:rsidR="0034365D">
              <w:t>Command</w:t>
            </w:r>
          </w:p>
        </w:tc>
        <w:tc>
          <w:tcPr>
            <w:tcW w:w="3362" w:type="dxa"/>
          </w:tcPr>
          <w:p w:rsidR="00A73451" w:rsidP="00F06DC6" w:rsidRDefault="00A73451" w14:paraId="40300C8A" w14:textId="77777777">
            <w:pPr>
              <w:jc w:val="center"/>
              <w:cnfStyle w:val="000000000000" w:firstRow="0" w:lastRow="0" w:firstColumn="0" w:lastColumn="0" w:oddVBand="0" w:evenVBand="0" w:oddHBand="0" w:evenHBand="0" w:firstRowFirstColumn="0" w:firstRowLastColumn="0" w:lastRowFirstColumn="0" w:lastRowLastColumn="0"/>
            </w:pPr>
            <w:r w:rsidRPr="00CB11B0">
              <w:t>Particle heater outlet power</w:t>
            </w:r>
          </w:p>
        </w:tc>
        <w:tc>
          <w:tcPr>
            <w:tcW w:w="953" w:type="dxa"/>
          </w:tcPr>
          <w:p w:rsidR="00A73451" w:rsidP="00F06DC6" w:rsidRDefault="00A73451" w14:paraId="0E5DF0A3" w14:textId="77777777">
            <w:pPr>
              <w:jc w:val="center"/>
              <w:cnfStyle w:val="000000000000" w:firstRow="0" w:lastRow="0" w:firstColumn="0" w:lastColumn="0" w:oddVBand="0" w:evenVBand="0" w:oddHBand="0" w:evenHBand="0" w:firstRowFirstColumn="0" w:firstRowLastColumn="0" w:lastRowFirstColumn="0" w:lastRowLastColumn="0"/>
            </w:pPr>
            <w:r w:rsidRPr="00CB11B0">
              <w:t>%</w:t>
            </w:r>
          </w:p>
        </w:tc>
      </w:tr>
      <w:tr w:rsidR="00A73451" w:rsidTr="00A73451" w14:paraId="157309B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F1E47E7" w14:textId="77777777">
            <w:pPr>
              <w:jc w:val="center"/>
            </w:pPr>
            <w:r w:rsidRPr="00CB11B0">
              <w:t>Particle Heater Power Feedback</w:t>
            </w:r>
          </w:p>
        </w:tc>
        <w:tc>
          <w:tcPr>
            <w:tcW w:w="3362" w:type="dxa"/>
          </w:tcPr>
          <w:p w:rsidR="00A73451" w:rsidP="00F06DC6" w:rsidRDefault="00A73451" w14:paraId="37B929BB" w14:textId="77777777">
            <w:pPr>
              <w:jc w:val="center"/>
              <w:cnfStyle w:val="000000100000" w:firstRow="0" w:lastRow="0" w:firstColumn="0" w:lastColumn="0" w:oddVBand="0" w:evenVBand="0" w:oddHBand="1" w:evenHBand="0" w:firstRowFirstColumn="0" w:firstRowLastColumn="0" w:lastRowFirstColumn="0" w:lastRowLastColumn="0"/>
            </w:pPr>
            <w:r w:rsidRPr="00CB11B0">
              <w:t>Particle heater outlet power</w:t>
            </w:r>
          </w:p>
        </w:tc>
        <w:tc>
          <w:tcPr>
            <w:tcW w:w="953" w:type="dxa"/>
          </w:tcPr>
          <w:p w:rsidR="00A73451" w:rsidP="00F06DC6" w:rsidRDefault="00A73451" w14:paraId="5582C958" w14:textId="77777777">
            <w:pPr>
              <w:jc w:val="center"/>
              <w:cnfStyle w:val="000000100000" w:firstRow="0" w:lastRow="0" w:firstColumn="0" w:lastColumn="0" w:oddVBand="0" w:evenVBand="0" w:oddHBand="1" w:evenHBand="0" w:firstRowFirstColumn="0" w:firstRowLastColumn="0" w:lastRowFirstColumn="0" w:lastRowLastColumn="0"/>
            </w:pPr>
            <w:r w:rsidRPr="00CB11B0">
              <w:t>kW</w:t>
            </w:r>
          </w:p>
        </w:tc>
      </w:tr>
      <w:tr w:rsidR="00A73451" w:rsidTr="00A73451" w14:paraId="54E2598C"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94875A9" w14:textId="77777777">
            <w:pPr>
              <w:jc w:val="center"/>
            </w:pPr>
            <w:r w:rsidRPr="00CB11B0">
              <w:t>CO2 Heater Enable</w:t>
            </w:r>
          </w:p>
        </w:tc>
        <w:tc>
          <w:tcPr>
            <w:tcW w:w="3362" w:type="dxa"/>
          </w:tcPr>
          <w:p w:rsidR="00A73451" w:rsidP="00F06DC6" w:rsidRDefault="00A73451" w14:paraId="6BD6DFD5" w14:textId="77777777">
            <w:pPr>
              <w:jc w:val="center"/>
              <w:cnfStyle w:val="000000000000" w:firstRow="0" w:lastRow="0" w:firstColumn="0" w:lastColumn="0" w:oddVBand="0" w:evenVBand="0" w:oddHBand="0" w:evenHBand="0" w:firstRowFirstColumn="0" w:firstRowLastColumn="0" w:lastRowFirstColumn="0" w:lastRowLastColumn="0"/>
            </w:pPr>
            <w:r w:rsidRPr="00CB11B0">
              <w:t>CO2 heater on/off</w:t>
            </w:r>
          </w:p>
        </w:tc>
        <w:tc>
          <w:tcPr>
            <w:tcW w:w="953" w:type="dxa"/>
          </w:tcPr>
          <w:p w:rsidR="00A73451" w:rsidP="00F06DC6" w:rsidRDefault="00A73451" w14:paraId="2D55EFEE" w14:textId="77777777">
            <w:pPr>
              <w:jc w:val="center"/>
              <w:cnfStyle w:val="000000000000" w:firstRow="0" w:lastRow="0" w:firstColumn="0" w:lastColumn="0" w:oddVBand="0" w:evenVBand="0" w:oddHBand="0" w:evenHBand="0" w:firstRowFirstColumn="0" w:firstRowLastColumn="0" w:lastRowFirstColumn="0" w:lastRowLastColumn="0"/>
            </w:pPr>
            <w:r w:rsidRPr="00CB11B0">
              <w:t>N/A</w:t>
            </w:r>
          </w:p>
        </w:tc>
      </w:tr>
      <w:tr w:rsidR="00A73451" w:rsidTr="00A73451" w14:paraId="0D36CC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0A9232C5" w14:textId="53DB762F">
            <w:pPr>
              <w:jc w:val="center"/>
            </w:pPr>
            <w:r w:rsidRPr="00CB11B0">
              <w:t xml:space="preserve">CO2 Heater Power </w:t>
            </w:r>
            <w:r w:rsidR="0034365D">
              <w:t>Command</w:t>
            </w:r>
          </w:p>
        </w:tc>
        <w:tc>
          <w:tcPr>
            <w:tcW w:w="3362" w:type="dxa"/>
          </w:tcPr>
          <w:p w:rsidR="00A73451" w:rsidP="00F06DC6" w:rsidRDefault="00A73451" w14:paraId="25B25A0D" w14:textId="77777777">
            <w:pPr>
              <w:jc w:val="center"/>
              <w:cnfStyle w:val="000000100000" w:firstRow="0" w:lastRow="0" w:firstColumn="0" w:lastColumn="0" w:oddVBand="0" w:evenVBand="0" w:oddHBand="1" w:evenHBand="0" w:firstRowFirstColumn="0" w:firstRowLastColumn="0" w:lastRowFirstColumn="0" w:lastRowLastColumn="0"/>
            </w:pPr>
            <w:r w:rsidRPr="00CB11B0">
              <w:t>CO2 heater outlet power</w:t>
            </w:r>
          </w:p>
        </w:tc>
        <w:tc>
          <w:tcPr>
            <w:tcW w:w="953" w:type="dxa"/>
          </w:tcPr>
          <w:p w:rsidR="00A73451" w:rsidP="00F06DC6" w:rsidRDefault="00A73451" w14:paraId="46357E30" w14:textId="77777777">
            <w:pPr>
              <w:jc w:val="center"/>
              <w:cnfStyle w:val="000000100000" w:firstRow="0" w:lastRow="0" w:firstColumn="0" w:lastColumn="0" w:oddVBand="0" w:evenVBand="0" w:oddHBand="1" w:evenHBand="0" w:firstRowFirstColumn="0" w:firstRowLastColumn="0" w:lastRowFirstColumn="0" w:lastRowLastColumn="0"/>
            </w:pPr>
            <w:r w:rsidRPr="00CB11B0">
              <w:t>%</w:t>
            </w:r>
          </w:p>
        </w:tc>
      </w:tr>
      <w:tr w:rsidR="00A73451" w:rsidTr="00A73451" w14:paraId="51B491C9"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0A552A7D" w14:textId="77777777">
            <w:pPr>
              <w:jc w:val="center"/>
            </w:pPr>
            <w:r w:rsidRPr="00CB11B0">
              <w:t xml:space="preserve">CO2 Heater Power </w:t>
            </w:r>
            <w:proofErr w:type="spellStart"/>
            <w:r w:rsidRPr="00CB11B0">
              <w:t>Fdb</w:t>
            </w:r>
            <w:proofErr w:type="spellEnd"/>
          </w:p>
        </w:tc>
        <w:tc>
          <w:tcPr>
            <w:tcW w:w="3362" w:type="dxa"/>
          </w:tcPr>
          <w:p w:rsidR="00A73451" w:rsidP="00F06DC6" w:rsidRDefault="00A73451" w14:paraId="004BA367" w14:textId="77777777">
            <w:pPr>
              <w:jc w:val="center"/>
              <w:cnfStyle w:val="000000000000" w:firstRow="0" w:lastRow="0" w:firstColumn="0" w:lastColumn="0" w:oddVBand="0" w:evenVBand="0" w:oddHBand="0" w:evenHBand="0" w:firstRowFirstColumn="0" w:firstRowLastColumn="0" w:lastRowFirstColumn="0" w:lastRowLastColumn="0"/>
            </w:pPr>
            <w:r w:rsidRPr="00CB11B0">
              <w:t>CO2 heater outlet power</w:t>
            </w:r>
          </w:p>
        </w:tc>
        <w:tc>
          <w:tcPr>
            <w:tcW w:w="953" w:type="dxa"/>
          </w:tcPr>
          <w:p w:rsidR="00A73451" w:rsidP="00F06DC6" w:rsidRDefault="00A73451" w14:paraId="70C85D6A" w14:textId="77777777">
            <w:pPr>
              <w:jc w:val="center"/>
              <w:cnfStyle w:val="000000000000" w:firstRow="0" w:lastRow="0" w:firstColumn="0" w:lastColumn="0" w:oddVBand="0" w:evenVBand="0" w:oddHBand="0" w:evenHBand="0" w:firstRowFirstColumn="0" w:firstRowLastColumn="0" w:lastRowFirstColumn="0" w:lastRowLastColumn="0"/>
            </w:pPr>
            <w:r w:rsidRPr="00CB11B0">
              <w:t>kW</w:t>
            </w:r>
          </w:p>
        </w:tc>
      </w:tr>
      <w:tr w:rsidR="00A73451" w:rsidTr="00A73451" w14:paraId="6ED019B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749B200" w14:textId="77777777">
            <w:pPr>
              <w:jc w:val="center"/>
            </w:pPr>
            <w:r w:rsidRPr="00CB11B0">
              <w:t>CO2 Heater Cartridg</w:t>
            </w:r>
            <w:r w:rsidRPr="00CB11B0">
              <w:rPr>
                <w:b w:val="0"/>
                <w:bCs w:val="0"/>
              </w:rPr>
              <w:t>e</w:t>
            </w:r>
            <w:r w:rsidRPr="00CB11B0">
              <w:t xml:space="preserve"> Temperature 1</w:t>
            </w:r>
          </w:p>
        </w:tc>
        <w:tc>
          <w:tcPr>
            <w:tcW w:w="3362" w:type="dxa"/>
          </w:tcPr>
          <w:p w:rsidR="00A73451" w:rsidP="00F06DC6" w:rsidRDefault="00A73451" w14:paraId="013E65A6"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51CE34E5"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7C3DDCF2"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078908D" w14:textId="77777777">
            <w:pPr>
              <w:jc w:val="center"/>
            </w:pPr>
            <w:r w:rsidRPr="00CB11B0">
              <w:t>CO2 Heater Cartridg</w:t>
            </w:r>
            <w:r w:rsidRPr="00CB11B0">
              <w:rPr>
                <w:b w:val="0"/>
                <w:bCs w:val="0"/>
              </w:rPr>
              <w:t>e</w:t>
            </w:r>
            <w:r w:rsidRPr="00CB11B0">
              <w:t xml:space="preserve"> Temperature 2</w:t>
            </w:r>
          </w:p>
        </w:tc>
        <w:tc>
          <w:tcPr>
            <w:tcW w:w="3362" w:type="dxa"/>
          </w:tcPr>
          <w:p w:rsidR="00A73451" w:rsidP="00F06DC6" w:rsidRDefault="00A73451" w14:paraId="6C4E34E1"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0F4F9CC5"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359891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C5236A2" w14:textId="77777777">
            <w:pPr>
              <w:jc w:val="center"/>
            </w:pPr>
            <w:r w:rsidRPr="00CB11B0">
              <w:t>CO2 Heater Cartridg</w:t>
            </w:r>
            <w:r w:rsidRPr="00CB11B0">
              <w:rPr>
                <w:b w:val="0"/>
                <w:bCs w:val="0"/>
              </w:rPr>
              <w:t>e</w:t>
            </w:r>
            <w:r w:rsidRPr="00CB11B0">
              <w:t xml:space="preserve"> Temperature 3</w:t>
            </w:r>
          </w:p>
        </w:tc>
        <w:tc>
          <w:tcPr>
            <w:tcW w:w="3362" w:type="dxa"/>
          </w:tcPr>
          <w:p w:rsidR="00A73451" w:rsidP="00F06DC6" w:rsidRDefault="00A73451" w14:paraId="2906D578"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063836BD"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376AE978"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3911E497" w14:textId="77777777">
            <w:pPr>
              <w:jc w:val="center"/>
            </w:pPr>
            <w:r w:rsidRPr="00CB11B0">
              <w:t>CO2 Heater Cartridg</w:t>
            </w:r>
            <w:r w:rsidRPr="00CB11B0">
              <w:rPr>
                <w:b w:val="0"/>
                <w:bCs w:val="0"/>
              </w:rPr>
              <w:t>e</w:t>
            </w:r>
            <w:r w:rsidRPr="00CB11B0">
              <w:t xml:space="preserve"> Temperature 4</w:t>
            </w:r>
          </w:p>
        </w:tc>
        <w:tc>
          <w:tcPr>
            <w:tcW w:w="3362" w:type="dxa"/>
          </w:tcPr>
          <w:p w:rsidR="00A73451" w:rsidP="00F06DC6" w:rsidRDefault="00A73451" w14:paraId="7E7B4493"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5A02C5CB"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0EF7DA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B8B6994" w14:textId="77777777">
            <w:pPr>
              <w:jc w:val="center"/>
            </w:pPr>
            <w:r w:rsidRPr="00CB11B0">
              <w:t>CO2 Heater Outlet Temperature</w:t>
            </w:r>
          </w:p>
        </w:tc>
        <w:tc>
          <w:tcPr>
            <w:tcW w:w="3362" w:type="dxa"/>
          </w:tcPr>
          <w:p w:rsidR="00A73451" w:rsidP="00F06DC6" w:rsidRDefault="00A73451" w14:paraId="4E5E0318"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07A98FA1"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2CE27DD1"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5578A24B" w14:textId="6A773CBE">
            <w:pPr>
              <w:jc w:val="center"/>
            </w:pPr>
            <w:r w:rsidRPr="00CB11B0">
              <w:t xml:space="preserve">Recirc Valve Position </w:t>
            </w:r>
            <w:r w:rsidR="0034365D">
              <w:t>Command</w:t>
            </w:r>
          </w:p>
        </w:tc>
        <w:tc>
          <w:tcPr>
            <w:tcW w:w="3362" w:type="dxa"/>
          </w:tcPr>
          <w:p w:rsidR="00A73451" w:rsidP="00F06DC6" w:rsidRDefault="00A73451" w14:paraId="0FF703D2" w14:textId="77777777">
            <w:pPr>
              <w:jc w:val="center"/>
              <w:cnfStyle w:val="000000000000" w:firstRow="0" w:lastRow="0" w:firstColumn="0" w:lastColumn="0" w:oddVBand="0" w:evenVBand="0" w:oddHBand="0" w:evenHBand="0" w:firstRowFirstColumn="0" w:firstRowLastColumn="0" w:lastRowFirstColumn="0" w:lastRowLastColumn="0"/>
            </w:pPr>
            <w:r w:rsidRPr="00CB11B0">
              <w:t>Recirculation valve open position</w:t>
            </w:r>
          </w:p>
        </w:tc>
        <w:tc>
          <w:tcPr>
            <w:tcW w:w="953" w:type="dxa"/>
          </w:tcPr>
          <w:p w:rsidR="00A73451" w:rsidP="00F06DC6" w:rsidRDefault="00A73451" w14:paraId="125A4A56" w14:textId="77777777">
            <w:pPr>
              <w:jc w:val="center"/>
              <w:cnfStyle w:val="000000000000" w:firstRow="0" w:lastRow="0" w:firstColumn="0" w:lastColumn="0" w:oddVBand="0" w:evenVBand="0" w:oddHBand="0" w:evenHBand="0" w:firstRowFirstColumn="0" w:firstRowLastColumn="0" w:lastRowFirstColumn="0" w:lastRowLastColumn="0"/>
            </w:pPr>
            <w:r w:rsidRPr="00CB11B0">
              <w:t>%</w:t>
            </w:r>
          </w:p>
        </w:tc>
      </w:tr>
      <w:tr w:rsidR="00A73451" w:rsidTr="00A73451" w14:paraId="59841A0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080173BA" w14:textId="00188103">
            <w:pPr>
              <w:jc w:val="center"/>
            </w:pPr>
            <w:r w:rsidRPr="00CB11B0">
              <w:t xml:space="preserve">Flow Valve Position </w:t>
            </w:r>
            <w:r w:rsidR="0034365D">
              <w:t>Command</w:t>
            </w:r>
          </w:p>
        </w:tc>
        <w:tc>
          <w:tcPr>
            <w:tcW w:w="3362" w:type="dxa"/>
          </w:tcPr>
          <w:p w:rsidR="00A73451" w:rsidP="00F06DC6" w:rsidRDefault="00A73451" w14:paraId="3AC14DE9" w14:textId="77777777">
            <w:pPr>
              <w:jc w:val="center"/>
              <w:cnfStyle w:val="000000100000" w:firstRow="0" w:lastRow="0" w:firstColumn="0" w:lastColumn="0" w:oddVBand="0" w:evenVBand="0" w:oddHBand="1" w:evenHBand="0" w:firstRowFirstColumn="0" w:firstRowLastColumn="0" w:lastRowFirstColumn="0" w:lastRowLastColumn="0"/>
            </w:pPr>
            <w:r w:rsidRPr="00CB11B0">
              <w:t>Flow valve open position</w:t>
            </w:r>
          </w:p>
        </w:tc>
        <w:tc>
          <w:tcPr>
            <w:tcW w:w="953" w:type="dxa"/>
          </w:tcPr>
          <w:p w:rsidR="00A73451" w:rsidP="00F06DC6" w:rsidRDefault="00A73451" w14:paraId="24D6A4FC" w14:textId="77777777">
            <w:pPr>
              <w:jc w:val="center"/>
              <w:cnfStyle w:val="000000100000" w:firstRow="0" w:lastRow="0" w:firstColumn="0" w:lastColumn="0" w:oddVBand="0" w:evenVBand="0" w:oddHBand="1" w:evenHBand="0" w:firstRowFirstColumn="0" w:firstRowLastColumn="0" w:lastRowFirstColumn="0" w:lastRowLastColumn="0"/>
            </w:pPr>
            <w:r w:rsidRPr="00CB11B0">
              <w:t>%</w:t>
            </w:r>
          </w:p>
        </w:tc>
      </w:tr>
      <w:tr w:rsidR="00A73451" w:rsidTr="00A73451" w14:paraId="76F8FA64"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3BE69CFD" w14:textId="49A63EC4">
            <w:pPr>
              <w:jc w:val="center"/>
            </w:pPr>
            <w:r w:rsidRPr="00CB11B0">
              <w:t xml:space="preserve">Bypass Valve Position </w:t>
            </w:r>
            <w:r w:rsidR="0034365D">
              <w:t>Command</w:t>
            </w:r>
          </w:p>
        </w:tc>
        <w:tc>
          <w:tcPr>
            <w:tcW w:w="3362" w:type="dxa"/>
          </w:tcPr>
          <w:p w:rsidR="00A73451" w:rsidP="00F06DC6" w:rsidRDefault="00A73451" w14:paraId="19215CB8" w14:textId="77777777">
            <w:pPr>
              <w:jc w:val="center"/>
              <w:cnfStyle w:val="000000000000" w:firstRow="0" w:lastRow="0" w:firstColumn="0" w:lastColumn="0" w:oddVBand="0" w:evenVBand="0" w:oddHBand="0" w:evenHBand="0" w:firstRowFirstColumn="0" w:firstRowLastColumn="0" w:lastRowFirstColumn="0" w:lastRowLastColumn="0"/>
            </w:pPr>
            <w:r w:rsidRPr="00CB11B0">
              <w:t>Bypass valve open position</w:t>
            </w:r>
          </w:p>
        </w:tc>
        <w:tc>
          <w:tcPr>
            <w:tcW w:w="953" w:type="dxa"/>
          </w:tcPr>
          <w:p w:rsidR="00A73451" w:rsidP="00F06DC6" w:rsidRDefault="00A73451" w14:paraId="2FEECB46" w14:textId="77777777">
            <w:pPr>
              <w:jc w:val="center"/>
              <w:cnfStyle w:val="000000000000" w:firstRow="0" w:lastRow="0" w:firstColumn="0" w:lastColumn="0" w:oddVBand="0" w:evenVBand="0" w:oddHBand="0" w:evenHBand="0" w:firstRowFirstColumn="0" w:firstRowLastColumn="0" w:lastRowFirstColumn="0" w:lastRowLastColumn="0"/>
            </w:pPr>
            <w:r w:rsidRPr="00CB11B0">
              <w:t>%</w:t>
            </w:r>
          </w:p>
        </w:tc>
      </w:tr>
      <w:tr w:rsidR="00A73451" w:rsidTr="00A73451" w14:paraId="17991E8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8AAD6D9" w14:textId="0FD452E9">
            <w:pPr>
              <w:jc w:val="center"/>
            </w:pPr>
            <w:r w:rsidRPr="00CB11B0">
              <w:t xml:space="preserve">Mixing Valve Position </w:t>
            </w:r>
            <w:r w:rsidR="0034365D">
              <w:t>Command</w:t>
            </w:r>
          </w:p>
        </w:tc>
        <w:tc>
          <w:tcPr>
            <w:tcW w:w="3362" w:type="dxa"/>
          </w:tcPr>
          <w:p w:rsidR="00A73451" w:rsidP="00F06DC6" w:rsidRDefault="00A73451" w14:paraId="5D011ADF" w14:textId="77777777">
            <w:pPr>
              <w:jc w:val="center"/>
              <w:cnfStyle w:val="000000100000" w:firstRow="0" w:lastRow="0" w:firstColumn="0" w:lastColumn="0" w:oddVBand="0" w:evenVBand="0" w:oddHBand="1" w:evenHBand="0" w:firstRowFirstColumn="0" w:firstRowLastColumn="0" w:lastRowFirstColumn="0" w:lastRowLastColumn="0"/>
            </w:pPr>
            <w:r w:rsidRPr="00CB11B0">
              <w:t>Mixing valve open position</w:t>
            </w:r>
          </w:p>
        </w:tc>
        <w:tc>
          <w:tcPr>
            <w:tcW w:w="953" w:type="dxa"/>
          </w:tcPr>
          <w:p w:rsidR="00A73451" w:rsidP="00F06DC6" w:rsidRDefault="00A73451" w14:paraId="0E70C743" w14:textId="77777777">
            <w:pPr>
              <w:jc w:val="center"/>
              <w:cnfStyle w:val="000000100000" w:firstRow="0" w:lastRow="0" w:firstColumn="0" w:lastColumn="0" w:oddVBand="0" w:evenVBand="0" w:oddHBand="1" w:evenHBand="0" w:firstRowFirstColumn="0" w:firstRowLastColumn="0" w:lastRowFirstColumn="0" w:lastRowLastColumn="0"/>
            </w:pPr>
            <w:r w:rsidRPr="00CB11B0">
              <w:t>%</w:t>
            </w:r>
          </w:p>
        </w:tc>
      </w:tr>
      <w:tr w:rsidR="00A73451" w:rsidTr="00A73451" w14:paraId="13A4917D"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835A617" w14:textId="77777777">
            <w:pPr>
              <w:jc w:val="center"/>
            </w:pPr>
            <w:r w:rsidRPr="00CB11B0">
              <w:t>CO2 Inlet Heat Trace Enable</w:t>
            </w:r>
          </w:p>
        </w:tc>
        <w:tc>
          <w:tcPr>
            <w:tcW w:w="3362" w:type="dxa"/>
          </w:tcPr>
          <w:p w:rsidR="00A73451" w:rsidP="00F06DC6" w:rsidRDefault="00A73451" w14:paraId="6D31BA43" w14:textId="77777777">
            <w:pPr>
              <w:jc w:val="center"/>
              <w:cnfStyle w:val="000000000000" w:firstRow="0" w:lastRow="0" w:firstColumn="0" w:lastColumn="0" w:oddVBand="0" w:evenVBand="0" w:oddHBand="0" w:evenHBand="0" w:firstRowFirstColumn="0" w:firstRowLastColumn="0" w:lastRowFirstColumn="0" w:lastRowLastColumn="0"/>
            </w:pPr>
            <w:r w:rsidRPr="00CB11B0">
              <w:t>CO2 heat trace on/off</w:t>
            </w:r>
          </w:p>
        </w:tc>
        <w:tc>
          <w:tcPr>
            <w:tcW w:w="953" w:type="dxa"/>
          </w:tcPr>
          <w:p w:rsidR="00A73451" w:rsidP="00F06DC6" w:rsidRDefault="00A73451" w14:paraId="27C38A7C" w14:textId="77777777">
            <w:pPr>
              <w:jc w:val="center"/>
              <w:cnfStyle w:val="000000000000" w:firstRow="0" w:lastRow="0" w:firstColumn="0" w:lastColumn="0" w:oddVBand="0" w:evenVBand="0" w:oddHBand="0" w:evenHBand="0" w:firstRowFirstColumn="0" w:firstRowLastColumn="0" w:lastRowFirstColumn="0" w:lastRowLastColumn="0"/>
            </w:pPr>
            <w:r w:rsidRPr="00CB11B0">
              <w:t>N/A</w:t>
            </w:r>
          </w:p>
        </w:tc>
      </w:tr>
      <w:tr w:rsidR="00A73451" w:rsidTr="00A73451" w14:paraId="6AE0A7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B6E251B" w14:textId="77777777">
            <w:pPr>
              <w:jc w:val="center"/>
            </w:pPr>
            <w:r w:rsidRPr="00CB11B0">
              <w:t>CO2 Outlet Heat Trace Enable</w:t>
            </w:r>
          </w:p>
        </w:tc>
        <w:tc>
          <w:tcPr>
            <w:tcW w:w="3362" w:type="dxa"/>
          </w:tcPr>
          <w:p w:rsidR="00A73451" w:rsidP="00F06DC6" w:rsidRDefault="00A73451" w14:paraId="3B92353B" w14:textId="77777777">
            <w:pPr>
              <w:jc w:val="center"/>
              <w:cnfStyle w:val="000000100000" w:firstRow="0" w:lastRow="0" w:firstColumn="0" w:lastColumn="0" w:oddVBand="0" w:evenVBand="0" w:oddHBand="1" w:evenHBand="0" w:firstRowFirstColumn="0" w:firstRowLastColumn="0" w:lastRowFirstColumn="0" w:lastRowLastColumn="0"/>
            </w:pPr>
            <w:r w:rsidRPr="00CB11B0">
              <w:t>CO2 heat trace on/off</w:t>
            </w:r>
          </w:p>
        </w:tc>
        <w:tc>
          <w:tcPr>
            <w:tcW w:w="953" w:type="dxa"/>
          </w:tcPr>
          <w:p w:rsidR="00A73451" w:rsidP="00F06DC6" w:rsidRDefault="00A73451" w14:paraId="7310E9A7"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332E53AA"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798E27C" w14:textId="6C2F5AFB">
            <w:pPr>
              <w:jc w:val="center"/>
            </w:pPr>
            <w:r w:rsidRPr="00CB11B0">
              <w:t xml:space="preserve">CO2 Heat Trace Inlet Power </w:t>
            </w:r>
            <w:r w:rsidR="0034365D">
              <w:t>Command</w:t>
            </w:r>
          </w:p>
        </w:tc>
        <w:tc>
          <w:tcPr>
            <w:tcW w:w="3362" w:type="dxa"/>
          </w:tcPr>
          <w:p w:rsidR="00A73451" w:rsidP="00F06DC6" w:rsidRDefault="00A73451" w14:paraId="4F357F98" w14:textId="77777777">
            <w:pPr>
              <w:jc w:val="center"/>
              <w:cnfStyle w:val="000000000000" w:firstRow="0" w:lastRow="0" w:firstColumn="0" w:lastColumn="0" w:oddVBand="0" w:evenVBand="0" w:oddHBand="0" w:evenHBand="0" w:firstRowFirstColumn="0" w:firstRowLastColumn="0" w:lastRowFirstColumn="0" w:lastRowLastColumn="0"/>
            </w:pPr>
            <w:r w:rsidRPr="00CB11B0">
              <w:t>CO2 heat trace power outlet</w:t>
            </w:r>
          </w:p>
        </w:tc>
        <w:tc>
          <w:tcPr>
            <w:tcW w:w="953" w:type="dxa"/>
          </w:tcPr>
          <w:p w:rsidR="00A73451" w:rsidP="00F06DC6" w:rsidRDefault="00A73451" w14:paraId="526CCE2C" w14:textId="77777777">
            <w:pPr>
              <w:jc w:val="center"/>
              <w:cnfStyle w:val="000000000000" w:firstRow="0" w:lastRow="0" w:firstColumn="0" w:lastColumn="0" w:oddVBand="0" w:evenVBand="0" w:oddHBand="0" w:evenHBand="0" w:firstRowFirstColumn="0" w:firstRowLastColumn="0" w:lastRowFirstColumn="0" w:lastRowLastColumn="0"/>
            </w:pPr>
            <w:r w:rsidRPr="00CB11B0">
              <w:t>%</w:t>
            </w:r>
          </w:p>
        </w:tc>
      </w:tr>
      <w:tr w:rsidR="00A73451" w:rsidTr="00A73451" w14:paraId="4B27C3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34C66E5" w14:textId="076494A7">
            <w:pPr>
              <w:jc w:val="center"/>
            </w:pPr>
            <w:r w:rsidRPr="00CB11B0">
              <w:t xml:space="preserve">CO2 Heat Trace Outlet Power </w:t>
            </w:r>
            <w:r w:rsidR="0034365D">
              <w:t>Command</w:t>
            </w:r>
          </w:p>
        </w:tc>
        <w:tc>
          <w:tcPr>
            <w:tcW w:w="3362" w:type="dxa"/>
          </w:tcPr>
          <w:p w:rsidR="00A73451" w:rsidP="00F06DC6" w:rsidRDefault="00A73451" w14:paraId="75141343" w14:textId="77777777">
            <w:pPr>
              <w:jc w:val="center"/>
              <w:cnfStyle w:val="000000100000" w:firstRow="0" w:lastRow="0" w:firstColumn="0" w:lastColumn="0" w:oddVBand="0" w:evenVBand="0" w:oddHBand="1" w:evenHBand="0" w:firstRowFirstColumn="0" w:firstRowLastColumn="0" w:lastRowFirstColumn="0" w:lastRowLastColumn="0"/>
            </w:pPr>
            <w:r w:rsidRPr="00CB11B0">
              <w:t>CO2 heat trace power outlet</w:t>
            </w:r>
          </w:p>
        </w:tc>
        <w:tc>
          <w:tcPr>
            <w:tcW w:w="953" w:type="dxa"/>
          </w:tcPr>
          <w:p w:rsidR="00A73451" w:rsidP="00F06DC6" w:rsidRDefault="00A73451" w14:paraId="1E33FAC3" w14:textId="77777777">
            <w:pPr>
              <w:jc w:val="center"/>
              <w:cnfStyle w:val="000000100000" w:firstRow="0" w:lastRow="0" w:firstColumn="0" w:lastColumn="0" w:oddVBand="0" w:evenVBand="0" w:oddHBand="1" w:evenHBand="0" w:firstRowFirstColumn="0" w:firstRowLastColumn="0" w:lastRowFirstColumn="0" w:lastRowLastColumn="0"/>
            </w:pPr>
            <w:r w:rsidRPr="00CB11B0">
              <w:t>%</w:t>
            </w:r>
          </w:p>
        </w:tc>
      </w:tr>
      <w:tr w:rsidR="00A73451" w:rsidTr="00A73451" w14:paraId="46B27AEB"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F80724E" w14:textId="77777777">
            <w:pPr>
              <w:jc w:val="center"/>
            </w:pPr>
            <w:r w:rsidRPr="00CB11B0">
              <w:t>1.5 hp Pump Enable</w:t>
            </w:r>
          </w:p>
        </w:tc>
        <w:tc>
          <w:tcPr>
            <w:tcW w:w="3362" w:type="dxa"/>
          </w:tcPr>
          <w:p w:rsidR="00A73451" w:rsidP="00F06DC6" w:rsidRDefault="00A73451" w14:paraId="0DADE80A" w14:textId="77777777">
            <w:pPr>
              <w:jc w:val="center"/>
              <w:cnfStyle w:val="000000000000" w:firstRow="0" w:lastRow="0" w:firstColumn="0" w:lastColumn="0" w:oddVBand="0" w:evenVBand="0" w:oddHBand="0" w:evenHBand="0" w:firstRowFirstColumn="0" w:firstRowLastColumn="0" w:lastRowFirstColumn="0" w:lastRowLastColumn="0"/>
            </w:pPr>
            <w:r w:rsidRPr="00CB11B0">
              <w:t>Pump on/off</w:t>
            </w:r>
          </w:p>
        </w:tc>
        <w:tc>
          <w:tcPr>
            <w:tcW w:w="953" w:type="dxa"/>
          </w:tcPr>
          <w:p w:rsidR="00A73451" w:rsidP="00F06DC6" w:rsidRDefault="00A73451" w14:paraId="63AB88F8" w14:textId="77777777">
            <w:pPr>
              <w:jc w:val="center"/>
              <w:cnfStyle w:val="000000000000" w:firstRow="0" w:lastRow="0" w:firstColumn="0" w:lastColumn="0" w:oddVBand="0" w:evenVBand="0" w:oddHBand="0" w:evenHBand="0" w:firstRowFirstColumn="0" w:firstRowLastColumn="0" w:lastRowFirstColumn="0" w:lastRowLastColumn="0"/>
            </w:pPr>
            <w:r w:rsidRPr="00CB11B0">
              <w:t>N/A</w:t>
            </w:r>
          </w:p>
        </w:tc>
      </w:tr>
      <w:tr w:rsidR="00A73451" w:rsidTr="00A73451" w14:paraId="2C73D7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82267A1" w14:textId="77777777">
            <w:pPr>
              <w:jc w:val="center"/>
            </w:pPr>
            <w:r w:rsidRPr="00CB11B0">
              <w:t>Drive Air Enable</w:t>
            </w:r>
          </w:p>
        </w:tc>
        <w:tc>
          <w:tcPr>
            <w:tcW w:w="3362" w:type="dxa"/>
          </w:tcPr>
          <w:p w:rsidR="00A73451" w:rsidP="00F06DC6" w:rsidRDefault="00A73451" w14:paraId="6AEE78A8" w14:textId="77777777">
            <w:pPr>
              <w:jc w:val="center"/>
              <w:cnfStyle w:val="000000100000" w:firstRow="0" w:lastRow="0" w:firstColumn="0" w:lastColumn="0" w:oddVBand="0" w:evenVBand="0" w:oddHBand="1" w:evenHBand="0" w:firstRowFirstColumn="0" w:firstRowLastColumn="0" w:lastRowFirstColumn="0" w:lastRowLastColumn="0"/>
            </w:pPr>
            <w:r w:rsidRPr="00CB11B0">
              <w:t>Drive air on/off</w:t>
            </w:r>
          </w:p>
        </w:tc>
        <w:tc>
          <w:tcPr>
            <w:tcW w:w="953" w:type="dxa"/>
          </w:tcPr>
          <w:p w:rsidR="00A73451" w:rsidP="00F06DC6" w:rsidRDefault="00A73451" w14:paraId="5997B7D2"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6EFFB52B"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323AA8D" w14:textId="77777777">
            <w:pPr>
              <w:jc w:val="center"/>
            </w:pPr>
            <w:r w:rsidRPr="00CB11B0">
              <w:t>Open Trim Valve</w:t>
            </w:r>
          </w:p>
        </w:tc>
        <w:tc>
          <w:tcPr>
            <w:tcW w:w="3362" w:type="dxa"/>
          </w:tcPr>
          <w:p w:rsidR="00A73451" w:rsidP="00F06DC6" w:rsidRDefault="00A73451" w14:paraId="3A52E17A" w14:textId="77777777">
            <w:pPr>
              <w:jc w:val="center"/>
              <w:cnfStyle w:val="000000000000" w:firstRow="0" w:lastRow="0" w:firstColumn="0" w:lastColumn="0" w:oddVBand="0" w:evenVBand="0" w:oddHBand="0" w:evenHBand="0" w:firstRowFirstColumn="0" w:firstRowLastColumn="0" w:lastRowFirstColumn="0" w:lastRowLastColumn="0"/>
            </w:pPr>
            <w:r w:rsidRPr="00CB11B0">
              <w:t xml:space="preserve">Trim vent valve open </w:t>
            </w:r>
          </w:p>
        </w:tc>
        <w:tc>
          <w:tcPr>
            <w:tcW w:w="953" w:type="dxa"/>
          </w:tcPr>
          <w:p w:rsidR="00A73451" w:rsidP="00F06DC6" w:rsidRDefault="00A73451" w14:paraId="18A0E1B6" w14:textId="77777777">
            <w:pPr>
              <w:jc w:val="center"/>
              <w:cnfStyle w:val="000000000000" w:firstRow="0" w:lastRow="0" w:firstColumn="0" w:lastColumn="0" w:oddVBand="0" w:evenVBand="0" w:oddHBand="0" w:evenHBand="0" w:firstRowFirstColumn="0" w:firstRowLastColumn="0" w:lastRowFirstColumn="0" w:lastRowLastColumn="0"/>
            </w:pPr>
            <w:r w:rsidRPr="00CB11B0">
              <w:t>N/A</w:t>
            </w:r>
          </w:p>
        </w:tc>
      </w:tr>
      <w:tr w:rsidR="00A73451" w:rsidTr="00A73451" w14:paraId="70E5F6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2D61959" w14:textId="77777777">
            <w:pPr>
              <w:jc w:val="center"/>
            </w:pPr>
            <w:r w:rsidRPr="00CB11B0">
              <w:t>Open Vent Valve</w:t>
            </w:r>
          </w:p>
        </w:tc>
        <w:tc>
          <w:tcPr>
            <w:tcW w:w="3362" w:type="dxa"/>
          </w:tcPr>
          <w:p w:rsidR="00A73451" w:rsidP="00F06DC6" w:rsidRDefault="00A73451" w14:paraId="4A97465F" w14:textId="77777777">
            <w:pPr>
              <w:jc w:val="center"/>
              <w:cnfStyle w:val="000000100000" w:firstRow="0" w:lastRow="0" w:firstColumn="0" w:lastColumn="0" w:oddVBand="0" w:evenVBand="0" w:oddHBand="1" w:evenHBand="0" w:firstRowFirstColumn="0" w:firstRowLastColumn="0" w:lastRowFirstColumn="0" w:lastRowLastColumn="0"/>
            </w:pPr>
            <w:r w:rsidRPr="00CB11B0">
              <w:t>Primary vent valve open</w:t>
            </w:r>
          </w:p>
        </w:tc>
        <w:tc>
          <w:tcPr>
            <w:tcW w:w="953" w:type="dxa"/>
          </w:tcPr>
          <w:p w:rsidR="00A73451" w:rsidP="00F06DC6" w:rsidRDefault="00A73451" w14:paraId="28737897"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0DF48C04"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134F8B4" w14:textId="77777777">
            <w:pPr>
              <w:jc w:val="center"/>
            </w:pPr>
            <w:r w:rsidRPr="00CB11B0">
              <w:t>Open Fill Valve</w:t>
            </w:r>
          </w:p>
        </w:tc>
        <w:tc>
          <w:tcPr>
            <w:tcW w:w="3362" w:type="dxa"/>
          </w:tcPr>
          <w:p w:rsidR="00A73451" w:rsidP="00F06DC6" w:rsidRDefault="00A73451" w14:paraId="2835F187" w14:textId="77777777">
            <w:pPr>
              <w:jc w:val="center"/>
              <w:cnfStyle w:val="000000000000" w:firstRow="0" w:lastRow="0" w:firstColumn="0" w:lastColumn="0" w:oddVBand="0" w:evenVBand="0" w:oddHBand="0" w:evenHBand="0" w:firstRowFirstColumn="0" w:firstRowLastColumn="0" w:lastRowFirstColumn="0" w:lastRowLastColumn="0"/>
            </w:pPr>
            <w:r w:rsidRPr="00CB11B0">
              <w:t>Fill valve open</w:t>
            </w:r>
          </w:p>
        </w:tc>
        <w:tc>
          <w:tcPr>
            <w:tcW w:w="953" w:type="dxa"/>
          </w:tcPr>
          <w:p w:rsidR="00A73451" w:rsidP="00F06DC6" w:rsidRDefault="00A73451" w14:paraId="387F7D3E" w14:textId="77777777">
            <w:pPr>
              <w:jc w:val="center"/>
              <w:cnfStyle w:val="000000000000" w:firstRow="0" w:lastRow="0" w:firstColumn="0" w:lastColumn="0" w:oddVBand="0" w:evenVBand="0" w:oddHBand="0" w:evenHBand="0" w:firstRowFirstColumn="0" w:firstRowLastColumn="0" w:lastRowFirstColumn="0" w:lastRowLastColumn="0"/>
            </w:pPr>
            <w:r w:rsidRPr="00CB11B0">
              <w:t>N/A</w:t>
            </w:r>
          </w:p>
        </w:tc>
      </w:tr>
      <w:tr w:rsidR="00A73451" w:rsidTr="00A73451" w14:paraId="04AFDDD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9AC3CC8" w14:textId="77777777">
            <w:pPr>
              <w:jc w:val="center"/>
            </w:pPr>
            <w:r w:rsidRPr="00CB11B0">
              <w:t>Weigh Hopper Command</w:t>
            </w:r>
          </w:p>
        </w:tc>
        <w:tc>
          <w:tcPr>
            <w:tcW w:w="3362" w:type="dxa"/>
          </w:tcPr>
          <w:p w:rsidR="00A73451" w:rsidP="00F06DC6" w:rsidRDefault="00A73451" w14:paraId="5FA4C1DC" w14:textId="77777777">
            <w:pPr>
              <w:jc w:val="center"/>
              <w:cnfStyle w:val="000000100000" w:firstRow="0" w:lastRow="0" w:firstColumn="0" w:lastColumn="0" w:oddVBand="0" w:evenVBand="0" w:oddHBand="1" w:evenHBand="0" w:firstRowFirstColumn="0" w:firstRowLastColumn="0" w:lastRowFirstColumn="0" w:lastRowLastColumn="0"/>
            </w:pPr>
            <w:r w:rsidRPr="00CB11B0">
              <w:t>Weigh hopper activation</w:t>
            </w:r>
          </w:p>
        </w:tc>
        <w:tc>
          <w:tcPr>
            <w:tcW w:w="953" w:type="dxa"/>
          </w:tcPr>
          <w:p w:rsidR="00A73451" w:rsidP="00F06DC6" w:rsidRDefault="00A73451" w14:paraId="4EAE02D7"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06513E76"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9DED5AD" w14:textId="77777777">
            <w:pPr>
              <w:jc w:val="center"/>
            </w:pPr>
            <w:r w:rsidRPr="00CB11B0">
              <w:t>Particle Lift Command</w:t>
            </w:r>
          </w:p>
        </w:tc>
        <w:tc>
          <w:tcPr>
            <w:tcW w:w="3362" w:type="dxa"/>
          </w:tcPr>
          <w:p w:rsidR="00A73451" w:rsidP="00F06DC6" w:rsidRDefault="00A73451" w14:paraId="24B833C1" w14:textId="77777777">
            <w:pPr>
              <w:jc w:val="center"/>
              <w:cnfStyle w:val="000000000000" w:firstRow="0" w:lastRow="0" w:firstColumn="0" w:lastColumn="0" w:oddVBand="0" w:evenVBand="0" w:oddHBand="0" w:evenHBand="0" w:firstRowFirstColumn="0" w:firstRowLastColumn="0" w:lastRowFirstColumn="0" w:lastRowLastColumn="0"/>
            </w:pPr>
            <w:r w:rsidRPr="00CB11B0">
              <w:t>Skip hoist activation</w:t>
            </w:r>
          </w:p>
        </w:tc>
        <w:tc>
          <w:tcPr>
            <w:tcW w:w="953" w:type="dxa"/>
          </w:tcPr>
          <w:p w:rsidR="00A73451" w:rsidP="00F06DC6" w:rsidRDefault="00A73451" w14:paraId="49A627CA" w14:textId="77777777">
            <w:pPr>
              <w:jc w:val="center"/>
              <w:cnfStyle w:val="000000000000" w:firstRow="0" w:lastRow="0" w:firstColumn="0" w:lastColumn="0" w:oddVBand="0" w:evenVBand="0" w:oddHBand="0" w:evenHBand="0" w:firstRowFirstColumn="0" w:firstRowLastColumn="0" w:lastRowFirstColumn="0" w:lastRowLastColumn="0"/>
            </w:pPr>
            <w:r w:rsidRPr="00CB11B0">
              <w:t>N/A</w:t>
            </w:r>
          </w:p>
        </w:tc>
      </w:tr>
      <w:tr w:rsidR="00A73451" w:rsidTr="00A73451" w14:paraId="288AC14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5D5F2AE" w14:textId="77777777">
            <w:pPr>
              <w:jc w:val="center"/>
            </w:pPr>
            <w:r w:rsidRPr="00CB11B0">
              <w:t>Particle Heater Inlet Temperature</w:t>
            </w:r>
          </w:p>
        </w:tc>
        <w:tc>
          <w:tcPr>
            <w:tcW w:w="3362" w:type="dxa"/>
          </w:tcPr>
          <w:p w:rsidR="00A73451" w:rsidP="00F06DC6" w:rsidRDefault="00A73451" w14:paraId="2BCBF7CC"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4AEE06E1"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41A29C03"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E267F76" w14:textId="77777777">
            <w:pPr>
              <w:jc w:val="center"/>
            </w:pPr>
            <w:r w:rsidRPr="00CB11B0">
              <w:t>Particle Heater Outlet 1 Temperature</w:t>
            </w:r>
          </w:p>
        </w:tc>
        <w:tc>
          <w:tcPr>
            <w:tcW w:w="3362" w:type="dxa"/>
          </w:tcPr>
          <w:p w:rsidR="00A73451" w:rsidP="00F06DC6" w:rsidRDefault="00A73451" w14:paraId="55F4BF90"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2965CE28"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35BEC5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64803DF" w14:textId="77777777">
            <w:pPr>
              <w:jc w:val="center"/>
            </w:pPr>
            <w:r w:rsidRPr="00CB11B0">
              <w:t>Particle Heater Outlet 2 Temperature</w:t>
            </w:r>
          </w:p>
        </w:tc>
        <w:tc>
          <w:tcPr>
            <w:tcW w:w="3362" w:type="dxa"/>
          </w:tcPr>
          <w:p w:rsidR="00A73451" w:rsidP="00F06DC6" w:rsidRDefault="00A73451" w14:paraId="63C94140"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3AD919C7"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4799A9B4"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2B91EE0" w14:textId="77777777">
            <w:pPr>
              <w:jc w:val="center"/>
            </w:pPr>
            <w:r w:rsidRPr="00CB11B0">
              <w:t>Particle Heater Outlet 3 Temperature</w:t>
            </w:r>
          </w:p>
        </w:tc>
        <w:tc>
          <w:tcPr>
            <w:tcW w:w="3362" w:type="dxa"/>
          </w:tcPr>
          <w:p w:rsidR="00A73451" w:rsidP="00F06DC6" w:rsidRDefault="00A73451" w14:paraId="42E259AE"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00974E0B"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57BDA1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D103096" w14:textId="77777777">
            <w:pPr>
              <w:jc w:val="center"/>
            </w:pPr>
            <w:r w:rsidRPr="00CB11B0">
              <w:t>Particle Heater Outlet 4 Temperature</w:t>
            </w:r>
          </w:p>
        </w:tc>
        <w:tc>
          <w:tcPr>
            <w:tcW w:w="3362" w:type="dxa"/>
          </w:tcPr>
          <w:p w:rsidR="00A73451" w:rsidP="00F06DC6" w:rsidRDefault="00A73451" w14:paraId="2124D9C3"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1DC2DDA4"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4DAD33A1"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0DE7D25" w14:textId="77777777">
            <w:pPr>
              <w:jc w:val="center"/>
            </w:pPr>
            <w:r w:rsidRPr="00CB11B0">
              <w:t>Particle Heater Outlet 5 Temperature</w:t>
            </w:r>
          </w:p>
        </w:tc>
        <w:tc>
          <w:tcPr>
            <w:tcW w:w="3362" w:type="dxa"/>
          </w:tcPr>
          <w:p w:rsidR="00A73451" w:rsidP="00F06DC6" w:rsidRDefault="00A73451" w14:paraId="1273B6D5"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7C39BA4E"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1FC5BC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08A2738B" w14:textId="77777777">
            <w:pPr>
              <w:jc w:val="center"/>
            </w:pPr>
            <w:r w:rsidRPr="00CB11B0">
              <w:t>Particle Heater Outlet 6 Temperature</w:t>
            </w:r>
          </w:p>
        </w:tc>
        <w:tc>
          <w:tcPr>
            <w:tcW w:w="3362" w:type="dxa"/>
          </w:tcPr>
          <w:p w:rsidR="00A73451" w:rsidP="00F06DC6" w:rsidRDefault="00A73451" w14:paraId="5B375CFB"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75F6FFF1"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5FEF2B2F"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FEDE461" w14:textId="77777777">
            <w:pPr>
              <w:jc w:val="center"/>
            </w:pPr>
            <w:r w:rsidRPr="00CB11B0">
              <w:t>Particle Heat Exchanger Inlet 1 Temperature</w:t>
            </w:r>
          </w:p>
        </w:tc>
        <w:tc>
          <w:tcPr>
            <w:tcW w:w="3362" w:type="dxa"/>
          </w:tcPr>
          <w:p w:rsidR="00A73451" w:rsidP="00F06DC6" w:rsidRDefault="00A73451" w14:paraId="645F48FC"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367FCD2E"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5C6F93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558A33B" w14:textId="77777777">
            <w:pPr>
              <w:jc w:val="center"/>
            </w:pPr>
            <w:r w:rsidRPr="00CB11B0">
              <w:t>Particle Heat Exchanger Inlet 2 Temperature</w:t>
            </w:r>
          </w:p>
        </w:tc>
        <w:tc>
          <w:tcPr>
            <w:tcW w:w="3362" w:type="dxa"/>
          </w:tcPr>
          <w:p w:rsidR="00A73451" w:rsidP="00F06DC6" w:rsidRDefault="00A73451" w14:paraId="647B039F"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5E46C7E5"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49808F75"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3F8ACEFA" w14:textId="77777777">
            <w:pPr>
              <w:jc w:val="center"/>
            </w:pPr>
            <w:r w:rsidRPr="00CB11B0">
              <w:t>Particle Heat Exchanger Inlet 3 Temperature</w:t>
            </w:r>
          </w:p>
        </w:tc>
        <w:tc>
          <w:tcPr>
            <w:tcW w:w="3362" w:type="dxa"/>
          </w:tcPr>
          <w:p w:rsidR="00A73451" w:rsidP="00F06DC6" w:rsidRDefault="00A73451" w14:paraId="4B332B88"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0519CAAA"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154CE8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40C6214" w14:textId="77777777">
            <w:pPr>
              <w:jc w:val="center"/>
            </w:pPr>
            <w:r w:rsidRPr="00CB11B0">
              <w:t xml:space="preserve">Particle Heat Exchanger Outlet 1 Temperature </w:t>
            </w:r>
          </w:p>
        </w:tc>
        <w:tc>
          <w:tcPr>
            <w:tcW w:w="3362" w:type="dxa"/>
          </w:tcPr>
          <w:p w:rsidR="00A73451" w:rsidP="00F06DC6" w:rsidRDefault="00A73451" w14:paraId="4A1B8CA8"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1DEFD862"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79B22AA0"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28B6845" w14:textId="77777777">
            <w:pPr>
              <w:jc w:val="center"/>
            </w:pPr>
            <w:r w:rsidRPr="00CB11B0">
              <w:t xml:space="preserve">Particle Heat Exchanger Outlet 2 Temperature </w:t>
            </w:r>
          </w:p>
        </w:tc>
        <w:tc>
          <w:tcPr>
            <w:tcW w:w="3362" w:type="dxa"/>
          </w:tcPr>
          <w:p w:rsidR="00A73451" w:rsidP="00F06DC6" w:rsidRDefault="00A73451" w14:paraId="792C0591"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28DE7819"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0FC35C2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31A2A45" w14:textId="77777777">
            <w:pPr>
              <w:jc w:val="center"/>
            </w:pPr>
            <w:r w:rsidRPr="00CB11B0">
              <w:t xml:space="preserve">Particle Heat Exchanger Outlet 3 Temperature </w:t>
            </w:r>
          </w:p>
        </w:tc>
        <w:tc>
          <w:tcPr>
            <w:tcW w:w="3362" w:type="dxa"/>
          </w:tcPr>
          <w:p w:rsidR="00A73451" w:rsidP="00F06DC6" w:rsidRDefault="00A73451" w14:paraId="5DD47381"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3A5FFEEB"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5E1CC249"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54B33BC1" w14:textId="77777777">
            <w:pPr>
              <w:jc w:val="center"/>
            </w:pPr>
            <w:r w:rsidRPr="00CB11B0">
              <w:t xml:space="preserve">Particle Weigh Hopper Outlet Temperature </w:t>
            </w:r>
          </w:p>
        </w:tc>
        <w:tc>
          <w:tcPr>
            <w:tcW w:w="3362" w:type="dxa"/>
          </w:tcPr>
          <w:p w:rsidR="00A73451" w:rsidP="00F06DC6" w:rsidRDefault="00A73451" w14:paraId="7B08310E"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044ECD0B"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5A751A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0565991" w14:textId="77777777">
            <w:pPr>
              <w:jc w:val="center"/>
            </w:pPr>
            <w:r w:rsidRPr="00CB11B0">
              <w:t xml:space="preserve">Particle Catch Hopper Outlet Temperature </w:t>
            </w:r>
          </w:p>
        </w:tc>
        <w:tc>
          <w:tcPr>
            <w:tcW w:w="3362" w:type="dxa"/>
          </w:tcPr>
          <w:p w:rsidR="00A73451" w:rsidP="00F06DC6" w:rsidRDefault="00A73451" w14:paraId="5BB6CA7E"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0E83342B"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34705631"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5991373B" w14:textId="77777777">
            <w:pPr>
              <w:jc w:val="center"/>
            </w:pPr>
            <w:r w:rsidRPr="00CB11B0">
              <w:t xml:space="preserve">Particle Lift Inlet Temperature </w:t>
            </w:r>
          </w:p>
        </w:tc>
        <w:tc>
          <w:tcPr>
            <w:tcW w:w="3362" w:type="dxa"/>
          </w:tcPr>
          <w:p w:rsidR="00A73451" w:rsidP="00F06DC6" w:rsidRDefault="00A73451" w14:paraId="3300C4B3"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3F86E0F1"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37A76D6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54A76B11" w14:textId="77777777">
            <w:pPr>
              <w:jc w:val="center"/>
            </w:pPr>
            <w:r w:rsidRPr="00CB11B0">
              <w:t xml:space="preserve">Ambient Temperature </w:t>
            </w:r>
          </w:p>
        </w:tc>
        <w:tc>
          <w:tcPr>
            <w:tcW w:w="3362" w:type="dxa"/>
          </w:tcPr>
          <w:p w:rsidR="00A73451" w:rsidP="00F06DC6" w:rsidRDefault="00A73451" w14:paraId="35C36024"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234C0D50"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2A63BD8D"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D1E1E15" w14:textId="77777777">
            <w:pPr>
              <w:jc w:val="center"/>
            </w:pPr>
            <w:r w:rsidRPr="00CB11B0">
              <w:t xml:space="preserve">CO2 Pump Outlet Temperature </w:t>
            </w:r>
          </w:p>
        </w:tc>
        <w:tc>
          <w:tcPr>
            <w:tcW w:w="3362" w:type="dxa"/>
          </w:tcPr>
          <w:p w:rsidR="00A73451" w:rsidP="00F06DC6" w:rsidRDefault="00A73451" w14:paraId="7774CE89"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572465D7"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093941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F6B98E6" w14:textId="77777777">
            <w:pPr>
              <w:jc w:val="center"/>
            </w:pPr>
            <w:r w:rsidRPr="00CB11B0">
              <w:t xml:space="preserve">CO2 Recuperator Cold Inlet Temperature </w:t>
            </w:r>
          </w:p>
        </w:tc>
        <w:tc>
          <w:tcPr>
            <w:tcW w:w="3362" w:type="dxa"/>
          </w:tcPr>
          <w:p w:rsidR="00A73451" w:rsidP="00F06DC6" w:rsidRDefault="00A73451" w14:paraId="6DD57EC0"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326C8BBB"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7D48CD0B"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49A55C7" w14:textId="77777777">
            <w:pPr>
              <w:jc w:val="center"/>
            </w:pPr>
            <w:r w:rsidRPr="00CB11B0">
              <w:t xml:space="preserve">CO2 Recuperator Cold Outlet Temperature </w:t>
            </w:r>
          </w:p>
        </w:tc>
        <w:tc>
          <w:tcPr>
            <w:tcW w:w="3362" w:type="dxa"/>
          </w:tcPr>
          <w:p w:rsidR="00A73451" w:rsidP="00F06DC6" w:rsidRDefault="00A73451" w14:paraId="5FD9A6C1"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3BDF36DF"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59CFB20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CEF1C80" w14:textId="77777777">
            <w:pPr>
              <w:jc w:val="center"/>
            </w:pPr>
            <w:r w:rsidRPr="00CB11B0">
              <w:t xml:space="preserve">CO2 Heat Exchanger Inlet Temperature </w:t>
            </w:r>
          </w:p>
        </w:tc>
        <w:tc>
          <w:tcPr>
            <w:tcW w:w="3362" w:type="dxa"/>
          </w:tcPr>
          <w:p w:rsidR="00A73451" w:rsidP="00F06DC6" w:rsidRDefault="00A73451" w14:paraId="2C253DEE"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2BC5AECD"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0DF52B6C"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0FEEBD26" w14:textId="77777777">
            <w:pPr>
              <w:jc w:val="center"/>
            </w:pPr>
            <w:r w:rsidRPr="00CB11B0">
              <w:t xml:space="preserve">CO2 Heat Exchanger Outlet Temperature </w:t>
            </w:r>
          </w:p>
        </w:tc>
        <w:tc>
          <w:tcPr>
            <w:tcW w:w="3362" w:type="dxa"/>
          </w:tcPr>
          <w:p w:rsidR="00A73451" w:rsidP="00F06DC6" w:rsidRDefault="00A73451" w14:paraId="54DB0A29"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722198F0"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515D45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18F8802" w14:textId="77777777">
            <w:pPr>
              <w:jc w:val="center"/>
            </w:pPr>
            <w:r w:rsidRPr="00CB11B0">
              <w:t xml:space="preserve">CO2 Recuperator Hot Inlet Temperature </w:t>
            </w:r>
          </w:p>
        </w:tc>
        <w:tc>
          <w:tcPr>
            <w:tcW w:w="3362" w:type="dxa"/>
          </w:tcPr>
          <w:p w:rsidR="00A73451" w:rsidP="00F06DC6" w:rsidRDefault="00A73451" w14:paraId="4A6169ED"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16298197"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35E1CFE1"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02341949" w14:textId="77777777">
            <w:pPr>
              <w:jc w:val="center"/>
            </w:pPr>
            <w:r w:rsidRPr="00CB11B0">
              <w:t xml:space="preserve">CO2 Recuperator Hot Outlet Temperature </w:t>
            </w:r>
          </w:p>
        </w:tc>
        <w:tc>
          <w:tcPr>
            <w:tcW w:w="3362" w:type="dxa"/>
          </w:tcPr>
          <w:p w:rsidR="00A73451" w:rsidP="00F06DC6" w:rsidRDefault="00A73451" w14:paraId="23BAA6A4"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4A979FFF"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57DFA99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32F0C733" w14:textId="77777777">
            <w:pPr>
              <w:jc w:val="center"/>
            </w:pPr>
            <w:r w:rsidRPr="00CB11B0">
              <w:t xml:space="preserve">CO2 Cooler Outlet Temperature </w:t>
            </w:r>
          </w:p>
        </w:tc>
        <w:tc>
          <w:tcPr>
            <w:tcW w:w="3362" w:type="dxa"/>
          </w:tcPr>
          <w:p w:rsidR="00A73451" w:rsidP="00F06DC6" w:rsidRDefault="00A73451" w14:paraId="5A16CEE9"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380CA340"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157E9DDC"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3A79C971" w14:textId="77777777">
            <w:pPr>
              <w:jc w:val="center"/>
            </w:pPr>
            <w:r w:rsidRPr="00CB11B0">
              <w:t xml:space="preserve">CO2 Pump Inlet Temperature </w:t>
            </w:r>
          </w:p>
        </w:tc>
        <w:tc>
          <w:tcPr>
            <w:tcW w:w="3362" w:type="dxa"/>
          </w:tcPr>
          <w:p w:rsidR="00A73451" w:rsidP="00F06DC6" w:rsidRDefault="00A73451" w14:paraId="6D31C7BE"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29C8C01B"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07C7D6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357AB06D" w14:textId="77777777">
            <w:pPr>
              <w:jc w:val="center"/>
            </w:pPr>
            <w:r w:rsidRPr="00CB11B0">
              <w:t xml:space="preserve">Glycol Cooler Inlet Temperature </w:t>
            </w:r>
          </w:p>
        </w:tc>
        <w:tc>
          <w:tcPr>
            <w:tcW w:w="3362" w:type="dxa"/>
          </w:tcPr>
          <w:p w:rsidR="00A73451" w:rsidP="00F06DC6" w:rsidRDefault="00A73451" w14:paraId="3ECF2595"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2BE192C2"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196DA6DB"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88A096B" w14:textId="77777777">
            <w:pPr>
              <w:jc w:val="center"/>
            </w:pPr>
            <w:r w:rsidRPr="00CB11B0">
              <w:t xml:space="preserve">Glycol Cooler Outlet Temperature </w:t>
            </w:r>
          </w:p>
        </w:tc>
        <w:tc>
          <w:tcPr>
            <w:tcW w:w="3362" w:type="dxa"/>
          </w:tcPr>
          <w:p w:rsidR="00A73451" w:rsidP="00F06DC6" w:rsidRDefault="00A73451" w14:paraId="02980566"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1D13BE06"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77E530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EA6CC4B" w14:textId="77777777">
            <w:pPr>
              <w:jc w:val="center"/>
            </w:pPr>
            <w:r w:rsidRPr="00CB11B0">
              <w:t xml:space="preserve">Glycol Chiller Inlet Temperature </w:t>
            </w:r>
          </w:p>
        </w:tc>
        <w:tc>
          <w:tcPr>
            <w:tcW w:w="3362" w:type="dxa"/>
          </w:tcPr>
          <w:p w:rsidR="00A73451" w:rsidP="00F06DC6" w:rsidRDefault="00A73451" w14:paraId="7FF81D94"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6C93A9C7"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62F00AAD"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E8660C8" w14:textId="77777777">
            <w:pPr>
              <w:jc w:val="center"/>
            </w:pPr>
            <w:r w:rsidRPr="00CB11B0">
              <w:t xml:space="preserve">Glycol Chiller Outlet Temperature </w:t>
            </w:r>
          </w:p>
        </w:tc>
        <w:tc>
          <w:tcPr>
            <w:tcW w:w="3362" w:type="dxa"/>
          </w:tcPr>
          <w:p w:rsidR="00A73451" w:rsidP="00F06DC6" w:rsidRDefault="00A73451" w14:paraId="743BB497"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318C0030"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7A3059B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DD67580" w14:textId="77777777">
            <w:pPr>
              <w:jc w:val="center"/>
            </w:pPr>
            <w:r w:rsidRPr="00CB11B0">
              <w:t xml:space="preserve">CO2 Chiller Inlet Temperature </w:t>
            </w:r>
          </w:p>
        </w:tc>
        <w:tc>
          <w:tcPr>
            <w:tcW w:w="3362" w:type="dxa"/>
          </w:tcPr>
          <w:p w:rsidR="00A73451" w:rsidP="00F06DC6" w:rsidRDefault="00A73451" w14:paraId="1766837F"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52CF6A5D"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4EDA69A0"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BEE727C" w14:textId="77777777">
            <w:pPr>
              <w:jc w:val="center"/>
            </w:pPr>
            <w:r w:rsidRPr="00CB11B0">
              <w:t xml:space="preserve">CO2 Cooler Inlet Temperature </w:t>
            </w:r>
          </w:p>
        </w:tc>
        <w:tc>
          <w:tcPr>
            <w:tcW w:w="3362" w:type="dxa"/>
          </w:tcPr>
          <w:p w:rsidR="00A73451" w:rsidP="00F06DC6" w:rsidRDefault="00A73451" w14:paraId="75AAD117"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35245B96"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187D45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C12FAB0" w14:textId="77777777">
            <w:pPr>
              <w:jc w:val="center"/>
            </w:pPr>
            <w:r w:rsidRPr="00CB11B0">
              <w:t xml:space="preserve">CO2 Pump Differential Pressure </w:t>
            </w:r>
          </w:p>
        </w:tc>
        <w:tc>
          <w:tcPr>
            <w:tcW w:w="3362" w:type="dxa"/>
          </w:tcPr>
          <w:p w:rsidR="00A73451" w:rsidP="00F06DC6" w:rsidRDefault="00A73451" w14:paraId="6F280A6D" w14:textId="77777777">
            <w:pPr>
              <w:jc w:val="center"/>
              <w:cnfStyle w:val="000000100000" w:firstRow="0" w:lastRow="0" w:firstColumn="0" w:lastColumn="0" w:oddVBand="0" w:evenVBand="0" w:oddHBand="1" w:evenHBand="0" w:firstRowFirstColumn="0" w:firstRowLastColumn="0" w:lastRowFirstColumn="0" w:lastRowLastColumn="0"/>
            </w:pPr>
            <w:r w:rsidRPr="00CB11B0">
              <w:t>Pressure</w:t>
            </w:r>
          </w:p>
        </w:tc>
        <w:tc>
          <w:tcPr>
            <w:tcW w:w="953" w:type="dxa"/>
          </w:tcPr>
          <w:p w:rsidR="00A73451" w:rsidP="00F06DC6" w:rsidRDefault="00A73451" w14:paraId="6E24E54A" w14:textId="77777777">
            <w:pPr>
              <w:jc w:val="center"/>
              <w:cnfStyle w:val="000000100000" w:firstRow="0" w:lastRow="0" w:firstColumn="0" w:lastColumn="0" w:oddVBand="0" w:evenVBand="0" w:oddHBand="1" w:evenHBand="0" w:firstRowFirstColumn="0" w:firstRowLastColumn="0" w:lastRowFirstColumn="0" w:lastRowLastColumn="0"/>
            </w:pPr>
            <w:r w:rsidRPr="00CB11B0">
              <w:t>psig</w:t>
            </w:r>
          </w:p>
        </w:tc>
      </w:tr>
      <w:tr w:rsidR="00A73451" w:rsidTr="00A73451" w14:paraId="1E87AC1B"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8D04AEA" w14:textId="77777777">
            <w:pPr>
              <w:jc w:val="center"/>
            </w:pPr>
            <w:r w:rsidRPr="00CB11B0">
              <w:t xml:space="preserve">CO2 Heat Exchanger Differential Pressure </w:t>
            </w:r>
          </w:p>
        </w:tc>
        <w:tc>
          <w:tcPr>
            <w:tcW w:w="3362" w:type="dxa"/>
          </w:tcPr>
          <w:p w:rsidR="00A73451" w:rsidP="00F06DC6" w:rsidRDefault="00A73451" w14:paraId="09D6B865" w14:textId="77777777">
            <w:pPr>
              <w:jc w:val="center"/>
              <w:cnfStyle w:val="000000000000" w:firstRow="0" w:lastRow="0" w:firstColumn="0" w:lastColumn="0" w:oddVBand="0" w:evenVBand="0" w:oddHBand="0" w:evenHBand="0" w:firstRowFirstColumn="0" w:firstRowLastColumn="0" w:lastRowFirstColumn="0" w:lastRowLastColumn="0"/>
            </w:pPr>
            <w:r w:rsidRPr="00CB11B0">
              <w:t>Pressure</w:t>
            </w:r>
          </w:p>
        </w:tc>
        <w:tc>
          <w:tcPr>
            <w:tcW w:w="953" w:type="dxa"/>
          </w:tcPr>
          <w:p w:rsidR="00A73451" w:rsidP="00F06DC6" w:rsidRDefault="00A73451" w14:paraId="0D6CB5D0" w14:textId="77777777">
            <w:pPr>
              <w:jc w:val="center"/>
              <w:cnfStyle w:val="000000000000" w:firstRow="0" w:lastRow="0" w:firstColumn="0" w:lastColumn="0" w:oddVBand="0" w:evenVBand="0" w:oddHBand="0" w:evenHBand="0" w:firstRowFirstColumn="0" w:firstRowLastColumn="0" w:lastRowFirstColumn="0" w:lastRowLastColumn="0"/>
            </w:pPr>
            <w:r w:rsidRPr="00CB11B0">
              <w:t>psig</w:t>
            </w:r>
          </w:p>
        </w:tc>
      </w:tr>
      <w:tr w:rsidR="00A73451" w:rsidTr="00A73451" w14:paraId="3FD96F4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55E23C7B" w14:textId="77777777">
            <w:pPr>
              <w:jc w:val="center"/>
            </w:pPr>
            <w:r w:rsidRPr="00CB11B0">
              <w:t xml:space="preserve">CO2 Heat Exchanger Pressure </w:t>
            </w:r>
          </w:p>
        </w:tc>
        <w:tc>
          <w:tcPr>
            <w:tcW w:w="3362" w:type="dxa"/>
          </w:tcPr>
          <w:p w:rsidR="00A73451" w:rsidP="00F06DC6" w:rsidRDefault="00A73451" w14:paraId="63372F1F" w14:textId="77777777">
            <w:pPr>
              <w:jc w:val="center"/>
              <w:cnfStyle w:val="000000100000" w:firstRow="0" w:lastRow="0" w:firstColumn="0" w:lastColumn="0" w:oddVBand="0" w:evenVBand="0" w:oddHBand="1" w:evenHBand="0" w:firstRowFirstColumn="0" w:firstRowLastColumn="0" w:lastRowFirstColumn="0" w:lastRowLastColumn="0"/>
            </w:pPr>
            <w:r w:rsidRPr="00CB11B0">
              <w:t>Pressure</w:t>
            </w:r>
          </w:p>
        </w:tc>
        <w:tc>
          <w:tcPr>
            <w:tcW w:w="953" w:type="dxa"/>
          </w:tcPr>
          <w:p w:rsidR="00A73451" w:rsidP="00F06DC6" w:rsidRDefault="00A73451" w14:paraId="57179C71" w14:textId="77777777">
            <w:pPr>
              <w:jc w:val="center"/>
              <w:cnfStyle w:val="000000100000" w:firstRow="0" w:lastRow="0" w:firstColumn="0" w:lastColumn="0" w:oddVBand="0" w:evenVBand="0" w:oddHBand="1" w:evenHBand="0" w:firstRowFirstColumn="0" w:firstRowLastColumn="0" w:lastRowFirstColumn="0" w:lastRowLastColumn="0"/>
            </w:pPr>
            <w:r w:rsidRPr="00CB11B0">
              <w:t>psig</w:t>
            </w:r>
          </w:p>
        </w:tc>
      </w:tr>
      <w:tr w:rsidR="00A73451" w:rsidTr="00A73451" w14:paraId="3C45602A"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38E8A34" w14:textId="77777777">
            <w:pPr>
              <w:jc w:val="center"/>
            </w:pPr>
            <w:r w:rsidRPr="00CB11B0">
              <w:t xml:space="preserve">CO2 Recuperator Cold Differential Pressure </w:t>
            </w:r>
          </w:p>
        </w:tc>
        <w:tc>
          <w:tcPr>
            <w:tcW w:w="3362" w:type="dxa"/>
          </w:tcPr>
          <w:p w:rsidR="00A73451" w:rsidP="00F06DC6" w:rsidRDefault="00A73451" w14:paraId="5E58A217" w14:textId="77777777">
            <w:pPr>
              <w:jc w:val="center"/>
              <w:cnfStyle w:val="000000000000" w:firstRow="0" w:lastRow="0" w:firstColumn="0" w:lastColumn="0" w:oddVBand="0" w:evenVBand="0" w:oddHBand="0" w:evenHBand="0" w:firstRowFirstColumn="0" w:firstRowLastColumn="0" w:lastRowFirstColumn="0" w:lastRowLastColumn="0"/>
            </w:pPr>
            <w:r w:rsidRPr="00CB11B0">
              <w:t>Pressure</w:t>
            </w:r>
          </w:p>
        </w:tc>
        <w:tc>
          <w:tcPr>
            <w:tcW w:w="953" w:type="dxa"/>
          </w:tcPr>
          <w:p w:rsidR="00A73451" w:rsidP="00F06DC6" w:rsidRDefault="00A73451" w14:paraId="094F24D9" w14:textId="77777777">
            <w:pPr>
              <w:jc w:val="center"/>
              <w:cnfStyle w:val="000000000000" w:firstRow="0" w:lastRow="0" w:firstColumn="0" w:lastColumn="0" w:oddVBand="0" w:evenVBand="0" w:oddHBand="0" w:evenHBand="0" w:firstRowFirstColumn="0" w:firstRowLastColumn="0" w:lastRowFirstColumn="0" w:lastRowLastColumn="0"/>
            </w:pPr>
            <w:r w:rsidRPr="00CB11B0">
              <w:t>psig</w:t>
            </w:r>
          </w:p>
        </w:tc>
      </w:tr>
      <w:tr w:rsidR="00A73451" w:rsidTr="00A73451" w14:paraId="2C7A55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C870219" w14:textId="77777777">
            <w:pPr>
              <w:jc w:val="center"/>
            </w:pPr>
            <w:r w:rsidRPr="00CB11B0">
              <w:t xml:space="preserve">CO2 Recuperator Hot Differential Pressure </w:t>
            </w:r>
          </w:p>
        </w:tc>
        <w:tc>
          <w:tcPr>
            <w:tcW w:w="3362" w:type="dxa"/>
          </w:tcPr>
          <w:p w:rsidR="00A73451" w:rsidP="00F06DC6" w:rsidRDefault="00A73451" w14:paraId="726866ED" w14:textId="77777777">
            <w:pPr>
              <w:jc w:val="center"/>
              <w:cnfStyle w:val="000000100000" w:firstRow="0" w:lastRow="0" w:firstColumn="0" w:lastColumn="0" w:oddVBand="0" w:evenVBand="0" w:oddHBand="1" w:evenHBand="0" w:firstRowFirstColumn="0" w:firstRowLastColumn="0" w:lastRowFirstColumn="0" w:lastRowLastColumn="0"/>
            </w:pPr>
            <w:r w:rsidRPr="00CB11B0">
              <w:t>Pressure</w:t>
            </w:r>
          </w:p>
        </w:tc>
        <w:tc>
          <w:tcPr>
            <w:tcW w:w="953" w:type="dxa"/>
          </w:tcPr>
          <w:p w:rsidR="00A73451" w:rsidP="00F06DC6" w:rsidRDefault="00A73451" w14:paraId="2A4176E1" w14:textId="77777777">
            <w:pPr>
              <w:jc w:val="center"/>
              <w:cnfStyle w:val="000000100000" w:firstRow="0" w:lastRow="0" w:firstColumn="0" w:lastColumn="0" w:oddVBand="0" w:evenVBand="0" w:oddHBand="1" w:evenHBand="0" w:firstRowFirstColumn="0" w:firstRowLastColumn="0" w:lastRowFirstColumn="0" w:lastRowLastColumn="0"/>
            </w:pPr>
            <w:r w:rsidRPr="00CB11B0">
              <w:t>psig</w:t>
            </w:r>
          </w:p>
        </w:tc>
      </w:tr>
      <w:tr w:rsidR="00A73451" w:rsidTr="00A73451" w14:paraId="254701C6"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C1DC037" w14:textId="77777777">
            <w:pPr>
              <w:jc w:val="center"/>
            </w:pPr>
            <w:r w:rsidRPr="00CB11B0">
              <w:t xml:space="preserve">CO2 Pump Outlet Pressure </w:t>
            </w:r>
          </w:p>
        </w:tc>
        <w:tc>
          <w:tcPr>
            <w:tcW w:w="3362" w:type="dxa"/>
          </w:tcPr>
          <w:p w:rsidR="00A73451" w:rsidP="00F06DC6" w:rsidRDefault="00A73451" w14:paraId="4C63FEC8" w14:textId="77777777">
            <w:pPr>
              <w:jc w:val="center"/>
              <w:cnfStyle w:val="000000000000" w:firstRow="0" w:lastRow="0" w:firstColumn="0" w:lastColumn="0" w:oddVBand="0" w:evenVBand="0" w:oddHBand="0" w:evenHBand="0" w:firstRowFirstColumn="0" w:firstRowLastColumn="0" w:lastRowFirstColumn="0" w:lastRowLastColumn="0"/>
            </w:pPr>
            <w:r w:rsidRPr="00CB11B0">
              <w:t>Pressure</w:t>
            </w:r>
          </w:p>
        </w:tc>
        <w:tc>
          <w:tcPr>
            <w:tcW w:w="953" w:type="dxa"/>
          </w:tcPr>
          <w:p w:rsidR="00A73451" w:rsidP="00F06DC6" w:rsidRDefault="00A73451" w14:paraId="333221CA" w14:textId="77777777">
            <w:pPr>
              <w:jc w:val="center"/>
              <w:cnfStyle w:val="000000000000" w:firstRow="0" w:lastRow="0" w:firstColumn="0" w:lastColumn="0" w:oddVBand="0" w:evenVBand="0" w:oddHBand="0" w:evenHBand="0" w:firstRowFirstColumn="0" w:firstRowLastColumn="0" w:lastRowFirstColumn="0" w:lastRowLastColumn="0"/>
            </w:pPr>
            <w:r w:rsidRPr="00CB11B0">
              <w:t>psig</w:t>
            </w:r>
          </w:p>
        </w:tc>
      </w:tr>
      <w:tr w:rsidR="00A73451" w:rsidTr="00A73451" w14:paraId="03944EF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301BD608" w14:textId="77777777">
            <w:pPr>
              <w:jc w:val="center"/>
            </w:pPr>
            <w:r w:rsidRPr="00CB11B0">
              <w:t xml:space="preserve">CO2 Cylinder Pressure </w:t>
            </w:r>
          </w:p>
        </w:tc>
        <w:tc>
          <w:tcPr>
            <w:tcW w:w="3362" w:type="dxa"/>
          </w:tcPr>
          <w:p w:rsidR="00A73451" w:rsidP="00F06DC6" w:rsidRDefault="00A73451" w14:paraId="36EEC739" w14:textId="77777777">
            <w:pPr>
              <w:jc w:val="center"/>
              <w:cnfStyle w:val="000000100000" w:firstRow="0" w:lastRow="0" w:firstColumn="0" w:lastColumn="0" w:oddVBand="0" w:evenVBand="0" w:oddHBand="1" w:evenHBand="0" w:firstRowFirstColumn="0" w:firstRowLastColumn="0" w:lastRowFirstColumn="0" w:lastRowLastColumn="0"/>
            </w:pPr>
            <w:r w:rsidRPr="00CB11B0">
              <w:t>Pressure</w:t>
            </w:r>
          </w:p>
        </w:tc>
        <w:tc>
          <w:tcPr>
            <w:tcW w:w="953" w:type="dxa"/>
          </w:tcPr>
          <w:p w:rsidR="00A73451" w:rsidP="00F06DC6" w:rsidRDefault="00A73451" w14:paraId="015DB924" w14:textId="77777777">
            <w:pPr>
              <w:jc w:val="center"/>
              <w:cnfStyle w:val="000000100000" w:firstRow="0" w:lastRow="0" w:firstColumn="0" w:lastColumn="0" w:oddVBand="0" w:evenVBand="0" w:oddHBand="1" w:evenHBand="0" w:firstRowFirstColumn="0" w:firstRowLastColumn="0" w:lastRowFirstColumn="0" w:lastRowLastColumn="0"/>
            </w:pPr>
            <w:r w:rsidRPr="00CB11B0">
              <w:t>psig</w:t>
            </w:r>
          </w:p>
        </w:tc>
      </w:tr>
      <w:tr w:rsidR="00A73451" w:rsidTr="00A73451" w14:paraId="16A0BB46"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BA6AFCD" w14:textId="77777777">
            <w:pPr>
              <w:jc w:val="center"/>
            </w:pPr>
            <w:r w:rsidRPr="00CB11B0">
              <w:t xml:space="preserve">Air Pressure </w:t>
            </w:r>
          </w:p>
        </w:tc>
        <w:tc>
          <w:tcPr>
            <w:tcW w:w="3362" w:type="dxa"/>
          </w:tcPr>
          <w:p w:rsidR="00A73451" w:rsidP="00F06DC6" w:rsidRDefault="00A73451" w14:paraId="74B32EC8" w14:textId="77777777">
            <w:pPr>
              <w:jc w:val="center"/>
              <w:cnfStyle w:val="000000000000" w:firstRow="0" w:lastRow="0" w:firstColumn="0" w:lastColumn="0" w:oddVBand="0" w:evenVBand="0" w:oddHBand="0" w:evenHBand="0" w:firstRowFirstColumn="0" w:firstRowLastColumn="0" w:lastRowFirstColumn="0" w:lastRowLastColumn="0"/>
            </w:pPr>
            <w:r w:rsidRPr="00CB11B0">
              <w:t>Pressure</w:t>
            </w:r>
          </w:p>
        </w:tc>
        <w:tc>
          <w:tcPr>
            <w:tcW w:w="953" w:type="dxa"/>
          </w:tcPr>
          <w:p w:rsidR="00A73451" w:rsidP="00F06DC6" w:rsidRDefault="00A73451" w14:paraId="1916B169" w14:textId="77777777">
            <w:pPr>
              <w:jc w:val="center"/>
              <w:cnfStyle w:val="000000000000" w:firstRow="0" w:lastRow="0" w:firstColumn="0" w:lastColumn="0" w:oddVBand="0" w:evenVBand="0" w:oddHBand="0" w:evenHBand="0" w:firstRowFirstColumn="0" w:firstRowLastColumn="0" w:lastRowFirstColumn="0" w:lastRowLastColumn="0"/>
            </w:pPr>
            <w:r w:rsidRPr="00CB11B0">
              <w:t>psig</w:t>
            </w:r>
          </w:p>
        </w:tc>
      </w:tr>
      <w:tr w:rsidR="00A73451" w:rsidTr="00A73451" w14:paraId="198320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F3D33C3" w14:textId="77777777">
            <w:pPr>
              <w:jc w:val="center"/>
            </w:pPr>
            <w:r w:rsidRPr="00CB11B0">
              <w:t xml:space="preserve">CO2 Recirculation Flow Rate </w:t>
            </w:r>
          </w:p>
        </w:tc>
        <w:tc>
          <w:tcPr>
            <w:tcW w:w="3362" w:type="dxa"/>
          </w:tcPr>
          <w:p w:rsidR="00A73451" w:rsidP="00F06DC6" w:rsidRDefault="00A73451" w14:paraId="59F796AE" w14:textId="77777777">
            <w:pPr>
              <w:jc w:val="center"/>
              <w:cnfStyle w:val="000000100000" w:firstRow="0" w:lastRow="0" w:firstColumn="0" w:lastColumn="0" w:oddVBand="0" w:evenVBand="0" w:oddHBand="1" w:evenHBand="0" w:firstRowFirstColumn="0" w:firstRowLastColumn="0" w:lastRowFirstColumn="0" w:lastRowLastColumn="0"/>
            </w:pPr>
            <w:r w:rsidRPr="00CB11B0">
              <w:t>CO2 flow rate</w:t>
            </w:r>
          </w:p>
        </w:tc>
        <w:tc>
          <w:tcPr>
            <w:tcW w:w="953" w:type="dxa"/>
          </w:tcPr>
          <w:p w:rsidR="00A73451" w:rsidP="00F06DC6" w:rsidRDefault="00A73451" w14:paraId="0A5C7F0F" w14:textId="77777777">
            <w:pPr>
              <w:jc w:val="center"/>
              <w:cnfStyle w:val="000000100000" w:firstRow="0" w:lastRow="0" w:firstColumn="0" w:lastColumn="0" w:oddVBand="0" w:evenVBand="0" w:oddHBand="1" w:evenHBand="0" w:firstRowFirstColumn="0" w:firstRowLastColumn="0" w:lastRowFirstColumn="0" w:lastRowLastColumn="0"/>
            </w:pPr>
            <w:r w:rsidRPr="00CB11B0">
              <w:t>kg/s</w:t>
            </w:r>
          </w:p>
        </w:tc>
      </w:tr>
      <w:tr w:rsidR="00A73451" w:rsidTr="00A73451" w14:paraId="6606640F"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5690A3E3" w14:textId="77777777">
            <w:pPr>
              <w:jc w:val="center"/>
            </w:pPr>
            <w:r w:rsidRPr="00CB11B0">
              <w:t xml:space="preserve">CO2 Recirculation Density </w:t>
            </w:r>
          </w:p>
        </w:tc>
        <w:tc>
          <w:tcPr>
            <w:tcW w:w="3362" w:type="dxa"/>
          </w:tcPr>
          <w:p w:rsidR="00A73451" w:rsidP="00F06DC6" w:rsidRDefault="00A73451" w14:paraId="05EC20FF" w14:textId="77777777">
            <w:pPr>
              <w:jc w:val="center"/>
              <w:cnfStyle w:val="000000000000" w:firstRow="0" w:lastRow="0" w:firstColumn="0" w:lastColumn="0" w:oddVBand="0" w:evenVBand="0" w:oddHBand="0" w:evenHBand="0" w:firstRowFirstColumn="0" w:firstRowLastColumn="0" w:lastRowFirstColumn="0" w:lastRowLastColumn="0"/>
            </w:pPr>
            <w:r w:rsidRPr="00CB11B0">
              <w:t>CO2 density</w:t>
            </w:r>
          </w:p>
        </w:tc>
        <w:tc>
          <w:tcPr>
            <w:tcW w:w="953" w:type="dxa"/>
          </w:tcPr>
          <w:p w:rsidR="00A73451" w:rsidP="00F06DC6" w:rsidRDefault="00A73451" w14:paraId="4EBA8ED5" w14:textId="77777777">
            <w:pPr>
              <w:jc w:val="center"/>
              <w:cnfStyle w:val="000000000000" w:firstRow="0" w:lastRow="0" w:firstColumn="0" w:lastColumn="0" w:oddVBand="0" w:evenVBand="0" w:oddHBand="0" w:evenHBand="0" w:firstRowFirstColumn="0" w:firstRowLastColumn="0" w:lastRowFirstColumn="0" w:lastRowLastColumn="0"/>
            </w:pPr>
            <w:r w:rsidRPr="00CB11B0">
              <w:t>kg/m3</w:t>
            </w:r>
          </w:p>
        </w:tc>
      </w:tr>
      <w:tr w:rsidR="00A73451" w:rsidTr="00A73451" w14:paraId="4B5B94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E3975C2" w14:textId="77777777">
            <w:pPr>
              <w:jc w:val="center"/>
            </w:pPr>
            <w:r w:rsidRPr="00CB11B0">
              <w:t xml:space="preserve">CO2 Recuperator Flow Rate </w:t>
            </w:r>
          </w:p>
        </w:tc>
        <w:tc>
          <w:tcPr>
            <w:tcW w:w="3362" w:type="dxa"/>
          </w:tcPr>
          <w:p w:rsidR="00A73451" w:rsidP="00F06DC6" w:rsidRDefault="00A73451" w14:paraId="1D6752F1" w14:textId="77777777">
            <w:pPr>
              <w:jc w:val="center"/>
              <w:cnfStyle w:val="000000100000" w:firstRow="0" w:lastRow="0" w:firstColumn="0" w:lastColumn="0" w:oddVBand="0" w:evenVBand="0" w:oddHBand="1" w:evenHBand="0" w:firstRowFirstColumn="0" w:firstRowLastColumn="0" w:lastRowFirstColumn="0" w:lastRowLastColumn="0"/>
            </w:pPr>
            <w:r w:rsidRPr="00CB11B0">
              <w:t>CO2 flow rate</w:t>
            </w:r>
          </w:p>
        </w:tc>
        <w:tc>
          <w:tcPr>
            <w:tcW w:w="953" w:type="dxa"/>
          </w:tcPr>
          <w:p w:rsidR="00A73451" w:rsidP="00F06DC6" w:rsidRDefault="00A73451" w14:paraId="1FE5BB9F" w14:textId="77777777">
            <w:pPr>
              <w:jc w:val="center"/>
              <w:cnfStyle w:val="000000100000" w:firstRow="0" w:lastRow="0" w:firstColumn="0" w:lastColumn="0" w:oddVBand="0" w:evenVBand="0" w:oddHBand="1" w:evenHBand="0" w:firstRowFirstColumn="0" w:firstRowLastColumn="0" w:lastRowFirstColumn="0" w:lastRowLastColumn="0"/>
            </w:pPr>
            <w:r w:rsidRPr="00CB11B0">
              <w:t>kg/s</w:t>
            </w:r>
          </w:p>
        </w:tc>
      </w:tr>
      <w:tr w:rsidR="00A73451" w:rsidTr="00A73451" w14:paraId="2E4B4ECA"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36E5ED0" w14:textId="77777777">
            <w:pPr>
              <w:jc w:val="center"/>
            </w:pPr>
            <w:r w:rsidRPr="00CB11B0">
              <w:t xml:space="preserve">CO2 Recuperator Density </w:t>
            </w:r>
          </w:p>
        </w:tc>
        <w:tc>
          <w:tcPr>
            <w:tcW w:w="3362" w:type="dxa"/>
          </w:tcPr>
          <w:p w:rsidR="00A73451" w:rsidP="00F06DC6" w:rsidRDefault="00A73451" w14:paraId="0C3802F2" w14:textId="77777777">
            <w:pPr>
              <w:jc w:val="center"/>
              <w:cnfStyle w:val="000000000000" w:firstRow="0" w:lastRow="0" w:firstColumn="0" w:lastColumn="0" w:oddVBand="0" w:evenVBand="0" w:oddHBand="0" w:evenHBand="0" w:firstRowFirstColumn="0" w:firstRowLastColumn="0" w:lastRowFirstColumn="0" w:lastRowLastColumn="0"/>
            </w:pPr>
            <w:r w:rsidRPr="00CB11B0">
              <w:t>CO2 density</w:t>
            </w:r>
          </w:p>
        </w:tc>
        <w:tc>
          <w:tcPr>
            <w:tcW w:w="953" w:type="dxa"/>
          </w:tcPr>
          <w:p w:rsidR="00A73451" w:rsidP="00F06DC6" w:rsidRDefault="00A73451" w14:paraId="5BD5A5ED" w14:textId="77777777">
            <w:pPr>
              <w:jc w:val="center"/>
              <w:cnfStyle w:val="000000000000" w:firstRow="0" w:lastRow="0" w:firstColumn="0" w:lastColumn="0" w:oddVBand="0" w:evenVBand="0" w:oddHBand="0" w:evenHBand="0" w:firstRowFirstColumn="0" w:firstRowLastColumn="0" w:lastRowFirstColumn="0" w:lastRowLastColumn="0"/>
            </w:pPr>
            <w:r w:rsidRPr="00CB11B0">
              <w:t>kg/m3</w:t>
            </w:r>
          </w:p>
        </w:tc>
      </w:tr>
      <w:tr w:rsidR="00A73451" w:rsidTr="00A73451" w14:paraId="0150A1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A1A5F1F" w14:textId="77777777">
            <w:pPr>
              <w:jc w:val="center"/>
            </w:pPr>
            <w:r w:rsidRPr="00CB11B0">
              <w:t xml:space="preserve">Glycol Cooler Flow Rate </w:t>
            </w:r>
          </w:p>
        </w:tc>
        <w:tc>
          <w:tcPr>
            <w:tcW w:w="3362" w:type="dxa"/>
          </w:tcPr>
          <w:p w:rsidR="00A73451" w:rsidP="00F06DC6" w:rsidRDefault="00A73451" w14:paraId="00BFE389" w14:textId="77777777">
            <w:pPr>
              <w:jc w:val="center"/>
              <w:cnfStyle w:val="000000100000" w:firstRow="0" w:lastRow="0" w:firstColumn="0" w:lastColumn="0" w:oddVBand="0" w:evenVBand="0" w:oddHBand="1" w:evenHBand="0" w:firstRowFirstColumn="0" w:firstRowLastColumn="0" w:lastRowFirstColumn="0" w:lastRowLastColumn="0"/>
            </w:pPr>
            <w:r w:rsidRPr="00CB11B0">
              <w:t>Glycol flow rate</w:t>
            </w:r>
          </w:p>
        </w:tc>
        <w:tc>
          <w:tcPr>
            <w:tcW w:w="953" w:type="dxa"/>
          </w:tcPr>
          <w:p w:rsidR="00A73451" w:rsidP="00F06DC6" w:rsidRDefault="00A73451" w14:paraId="5C88A5E1" w14:textId="77777777">
            <w:pPr>
              <w:jc w:val="center"/>
              <w:cnfStyle w:val="000000100000" w:firstRow="0" w:lastRow="0" w:firstColumn="0" w:lastColumn="0" w:oddVBand="0" w:evenVBand="0" w:oddHBand="1" w:evenHBand="0" w:firstRowFirstColumn="0" w:firstRowLastColumn="0" w:lastRowFirstColumn="0" w:lastRowLastColumn="0"/>
            </w:pPr>
            <w:r w:rsidRPr="00CB11B0">
              <w:t>gpm</w:t>
            </w:r>
          </w:p>
        </w:tc>
      </w:tr>
      <w:tr w:rsidR="00A73451" w:rsidTr="00A73451" w14:paraId="610D48F0"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0D5FCED9" w14:textId="77777777">
            <w:pPr>
              <w:jc w:val="center"/>
            </w:pPr>
            <w:r w:rsidRPr="00CB11B0">
              <w:t xml:space="preserve">Glycol Chiller Flow Rate </w:t>
            </w:r>
          </w:p>
        </w:tc>
        <w:tc>
          <w:tcPr>
            <w:tcW w:w="3362" w:type="dxa"/>
          </w:tcPr>
          <w:p w:rsidR="00A73451" w:rsidP="00F06DC6" w:rsidRDefault="00A73451" w14:paraId="2F8F0997" w14:textId="77777777">
            <w:pPr>
              <w:jc w:val="center"/>
              <w:cnfStyle w:val="000000000000" w:firstRow="0" w:lastRow="0" w:firstColumn="0" w:lastColumn="0" w:oddVBand="0" w:evenVBand="0" w:oddHBand="0" w:evenHBand="0" w:firstRowFirstColumn="0" w:firstRowLastColumn="0" w:lastRowFirstColumn="0" w:lastRowLastColumn="0"/>
            </w:pPr>
            <w:r w:rsidRPr="00CB11B0">
              <w:t>Glycol flow rate</w:t>
            </w:r>
          </w:p>
        </w:tc>
        <w:tc>
          <w:tcPr>
            <w:tcW w:w="953" w:type="dxa"/>
          </w:tcPr>
          <w:p w:rsidR="00A73451" w:rsidP="00F06DC6" w:rsidRDefault="00A73451" w14:paraId="1D6FB206" w14:textId="77777777">
            <w:pPr>
              <w:jc w:val="center"/>
              <w:cnfStyle w:val="000000000000" w:firstRow="0" w:lastRow="0" w:firstColumn="0" w:lastColumn="0" w:oddVBand="0" w:evenVBand="0" w:oddHBand="0" w:evenHBand="0" w:firstRowFirstColumn="0" w:firstRowLastColumn="0" w:lastRowFirstColumn="0" w:lastRowLastColumn="0"/>
            </w:pPr>
            <w:r w:rsidRPr="00CB11B0">
              <w:t>gpm</w:t>
            </w:r>
          </w:p>
        </w:tc>
      </w:tr>
      <w:tr w:rsidR="00A73451" w:rsidTr="00A73451" w14:paraId="45CFA7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55B3FC96" w14:textId="77777777">
            <w:pPr>
              <w:jc w:val="center"/>
            </w:pPr>
            <w:r w:rsidRPr="00CB11B0">
              <w:t xml:space="preserve">Particle Load Cell </w:t>
            </w:r>
          </w:p>
        </w:tc>
        <w:tc>
          <w:tcPr>
            <w:tcW w:w="3362" w:type="dxa"/>
          </w:tcPr>
          <w:p w:rsidR="00A73451" w:rsidP="00F06DC6" w:rsidRDefault="00A73451" w14:paraId="74EDDD1B" w14:textId="77777777">
            <w:pPr>
              <w:jc w:val="center"/>
              <w:cnfStyle w:val="000000100000" w:firstRow="0" w:lastRow="0" w:firstColumn="0" w:lastColumn="0" w:oddVBand="0" w:evenVBand="0" w:oddHBand="1" w:evenHBand="0" w:firstRowFirstColumn="0" w:firstRowLastColumn="0" w:lastRowFirstColumn="0" w:lastRowLastColumn="0"/>
            </w:pPr>
            <w:r w:rsidRPr="00CB11B0">
              <w:t>Load cell mass</w:t>
            </w:r>
          </w:p>
        </w:tc>
        <w:tc>
          <w:tcPr>
            <w:tcW w:w="953" w:type="dxa"/>
          </w:tcPr>
          <w:p w:rsidR="00A73451" w:rsidP="00F06DC6" w:rsidRDefault="00A73451" w14:paraId="6448541C" w14:textId="77777777">
            <w:pPr>
              <w:jc w:val="center"/>
              <w:cnfStyle w:val="000000100000" w:firstRow="0" w:lastRow="0" w:firstColumn="0" w:lastColumn="0" w:oddVBand="0" w:evenVBand="0" w:oddHBand="1" w:evenHBand="0" w:firstRowFirstColumn="0" w:firstRowLastColumn="0" w:lastRowFirstColumn="0" w:lastRowLastColumn="0"/>
            </w:pPr>
            <w:r w:rsidRPr="00CB11B0">
              <w:t>kg</w:t>
            </w:r>
          </w:p>
        </w:tc>
      </w:tr>
      <w:tr w:rsidR="00A73451" w:rsidTr="00A73451" w14:paraId="7FA09145"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A556C69" w14:textId="77777777">
            <w:pPr>
              <w:jc w:val="center"/>
            </w:pPr>
            <w:r w:rsidRPr="00CB11B0">
              <w:t>Particle Feed Hopper Left-Top-Left Temperature</w:t>
            </w:r>
          </w:p>
        </w:tc>
        <w:tc>
          <w:tcPr>
            <w:tcW w:w="3362" w:type="dxa"/>
          </w:tcPr>
          <w:p w:rsidR="00A73451" w:rsidP="00F06DC6" w:rsidRDefault="00A73451" w14:paraId="4A2CE41E"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373822EC"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72E6C3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DF20697" w14:textId="77777777">
            <w:pPr>
              <w:jc w:val="center"/>
            </w:pPr>
            <w:r w:rsidRPr="00CB11B0">
              <w:t xml:space="preserve">Particle Feed Hopper Left-Top-Right Temperature </w:t>
            </w:r>
          </w:p>
        </w:tc>
        <w:tc>
          <w:tcPr>
            <w:tcW w:w="3362" w:type="dxa"/>
          </w:tcPr>
          <w:p w:rsidR="00A73451" w:rsidP="00F06DC6" w:rsidRDefault="00A73451" w14:paraId="58F3B8E1"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19086A67"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2AAB4325"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9D442E0" w14:textId="77777777">
            <w:pPr>
              <w:jc w:val="center"/>
            </w:pPr>
            <w:r w:rsidRPr="00CB11B0">
              <w:t xml:space="preserve">Particle Feed Hopper Left-Bottom Temperature </w:t>
            </w:r>
          </w:p>
        </w:tc>
        <w:tc>
          <w:tcPr>
            <w:tcW w:w="3362" w:type="dxa"/>
          </w:tcPr>
          <w:p w:rsidR="00A73451" w:rsidP="00F06DC6" w:rsidRDefault="00A73451" w14:paraId="7F165DB8"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18164D96"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29F939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073B9925" w14:textId="77777777">
            <w:pPr>
              <w:jc w:val="center"/>
            </w:pPr>
            <w:r w:rsidRPr="00CB11B0">
              <w:t xml:space="preserve">Particle Feed Hopper Right-Top-Left Temperature </w:t>
            </w:r>
          </w:p>
        </w:tc>
        <w:tc>
          <w:tcPr>
            <w:tcW w:w="3362" w:type="dxa"/>
          </w:tcPr>
          <w:p w:rsidR="00A73451" w:rsidP="00F06DC6" w:rsidRDefault="00A73451" w14:paraId="146EC47C"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78748AAE"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0C855A95"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592F6D7E" w14:textId="77777777">
            <w:pPr>
              <w:jc w:val="center"/>
            </w:pPr>
            <w:r w:rsidRPr="00CB11B0">
              <w:t xml:space="preserve">Particle Feed Hopper Right-Top-Right Temperature </w:t>
            </w:r>
          </w:p>
        </w:tc>
        <w:tc>
          <w:tcPr>
            <w:tcW w:w="3362" w:type="dxa"/>
          </w:tcPr>
          <w:p w:rsidR="00A73451" w:rsidP="00F06DC6" w:rsidRDefault="00A73451" w14:paraId="0B88706A"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0C4D4CBB"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018C14A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2F0C5E4" w14:textId="77777777">
            <w:pPr>
              <w:jc w:val="center"/>
            </w:pPr>
            <w:r w:rsidRPr="00CB11B0">
              <w:t xml:space="preserve">Particle Feed Hopper Right-Bottom Temperature </w:t>
            </w:r>
          </w:p>
        </w:tc>
        <w:tc>
          <w:tcPr>
            <w:tcW w:w="3362" w:type="dxa"/>
          </w:tcPr>
          <w:p w:rsidR="00A73451" w:rsidP="00F06DC6" w:rsidRDefault="00A73451" w14:paraId="19E4ABC6"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749E8CCA"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60A0D5E3"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5FFFFAF" w14:textId="77777777">
            <w:pPr>
              <w:jc w:val="center"/>
            </w:pPr>
            <w:r w:rsidRPr="00CB11B0">
              <w:t>Open K Type Thermocouple 1</w:t>
            </w:r>
          </w:p>
        </w:tc>
        <w:tc>
          <w:tcPr>
            <w:tcW w:w="3362" w:type="dxa"/>
          </w:tcPr>
          <w:p w:rsidR="00A73451" w:rsidP="00F06DC6" w:rsidRDefault="00A73451" w14:paraId="7900DA4D"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30C3BFC6"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2E25998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53A3FD5" w14:textId="77777777">
            <w:pPr>
              <w:jc w:val="center"/>
            </w:pPr>
            <w:r w:rsidRPr="00CB11B0">
              <w:t>Open K Type Thermocouple 2</w:t>
            </w:r>
          </w:p>
        </w:tc>
        <w:tc>
          <w:tcPr>
            <w:tcW w:w="3362" w:type="dxa"/>
          </w:tcPr>
          <w:p w:rsidR="00A73451" w:rsidP="00F06DC6" w:rsidRDefault="00A73451" w14:paraId="76AF8419"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466BBC5A"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43B10B23"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38042F5" w14:textId="77777777">
            <w:pPr>
              <w:jc w:val="center"/>
            </w:pPr>
            <w:r w:rsidRPr="00CB11B0">
              <w:t>Open K Type Thermocouple 3</w:t>
            </w:r>
          </w:p>
        </w:tc>
        <w:tc>
          <w:tcPr>
            <w:tcW w:w="3362" w:type="dxa"/>
          </w:tcPr>
          <w:p w:rsidR="00A73451" w:rsidP="00F06DC6" w:rsidRDefault="00A73451" w14:paraId="1A95AC90"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7B09D804"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2A5ADF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A0516F4" w14:textId="77777777">
            <w:pPr>
              <w:jc w:val="center"/>
            </w:pPr>
            <w:r w:rsidRPr="00CB11B0">
              <w:t>Open K Type Thermocouple 4</w:t>
            </w:r>
          </w:p>
        </w:tc>
        <w:tc>
          <w:tcPr>
            <w:tcW w:w="3362" w:type="dxa"/>
          </w:tcPr>
          <w:p w:rsidR="00A73451" w:rsidP="00F06DC6" w:rsidRDefault="00A73451" w14:paraId="304E754B"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4CF69264"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2BEF0C7C"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B3CC474" w14:textId="77777777">
            <w:pPr>
              <w:jc w:val="center"/>
            </w:pPr>
            <w:r w:rsidRPr="00CB11B0">
              <w:t>Open K Type Thermocouple 5</w:t>
            </w:r>
          </w:p>
        </w:tc>
        <w:tc>
          <w:tcPr>
            <w:tcW w:w="3362" w:type="dxa"/>
          </w:tcPr>
          <w:p w:rsidR="00A73451" w:rsidP="00F06DC6" w:rsidRDefault="00A73451" w14:paraId="6549949E"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52D7629D"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0704F34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0CBEB6A9" w14:textId="77777777">
            <w:pPr>
              <w:jc w:val="center"/>
            </w:pPr>
            <w:r w:rsidRPr="00CB11B0">
              <w:t>Open K Type Thermocouple 6</w:t>
            </w:r>
          </w:p>
        </w:tc>
        <w:tc>
          <w:tcPr>
            <w:tcW w:w="3362" w:type="dxa"/>
          </w:tcPr>
          <w:p w:rsidR="00A73451" w:rsidP="00F06DC6" w:rsidRDefault="00A73451" w14:paraId="0B721B0F"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3384C1A0"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682A7DDD"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3F62164" w14:textId="77777777">
            <w:pPr>
              <w:jc w:val="center"/>
            </w:pPr>
            <w:r w:rsidRPr="00CB11B0">
              <w:t>Open K Type Thermocouple 7</w:t>
            </w:r>
          </w:p>
        </w:tc>
        <w:tc>
          <w:tcPr>
            <w:tcW w:w="3362" w:type="dxa"/>
          </w:tcPr>
          <w:p w:rsidR="00A73451" w:rsidP="00F06DC6" w:rsidRDefault="00A73451" w14:paraId="746BEC6A"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6B599EB5"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2F82B3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12B67B8" w14:textId="77777777">
            <w:pPr>
              <w:jc w:val="center"/>
            </w:pPr>
            <w:r w:rsidRPr="00CB11B0">
              <w:t>Open K Type Thermocouple 8</w:t>
            </w:r>
          </w:p>
        </w:tc>
        <w:tc>
          <w:tcPr>
            <w:tcW w:w="3362" w:type="dxa"/>
          </w:tcPr>
          <w:p w:rsidR="00A73451" w:rsidP="00F06DC6" w:rsidRDefault="00A73451" w14:paraId="3936CEEB"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06ACD562"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12DB7644"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41C824B" w14:textId="77777777">
            <w:pPr>
              <w:jc w:val="center"/>
            </w:pPr>
            <w:r w:rsidRPr="00CB11B0">
              <w:t>Open K Type Thermocouple 9</w:t>
            </w:r>
          </w:p>
        </w:tc>
        <w:tc>
          <w:tcPr>
            <w:tcW w:w="3362" w:type="dxa"/>
          </w:tcPr>
          <w:p w:rsidR="00A73451" w:rsidP="00F06DC6" w:rsidRDefault="00A73451" w14:paraId="14BF5F66"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0CBB91F7"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214D30E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0854D7C3" w14:textId="77777777">
            <w:pPr>
              <w:jc w:val="center"/>
            </w:pPr>
            <w:r w:rsidRPr="00CB11B0">
              <w:t>Open K Type Thermocouple 10</w:t>
            </w:r>
          </w:p>
        </w:tc>
        <w:tc>
          <w:tcPr>
            <w:tcW w:w="3362" w:type="dxa"/>
          </w:tcPr>
          <w:p w:rsidR="00A73451" w:rsidP="00F06DC6" w:rsidRDefault="00A73451" w14:paraId="39E60B23"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49461980"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1772D71C"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959A286" w14:textId="77777777">
            <w:pPr>
              <w:jc w:val="center"/>
            </w:pPr>
            <w:r w:rsidRPr="00CB11B0">
              <w:t>Open K Type Thermocouple 11</w:t>
            </w:r>
          </w:p>
        </w:tc>
        <w:tc>
          <w:tcPr>
            <w:tcW w:w="3362" w:type="dxa"/>
          </w:tcPr>
          <w:p w:rsidR="00A73451" w:rsidP="00F06DC6" w:rsidRDefault="00A73451" w14:paraId="6EBCC6A5"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5B1D8B38"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09E1C0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BB31900" w14:textId="77777777">
            <w:pPr>
              <w:jc w:val="center"/>
            </w:pPr>
            <w:r w:rsidRPr="00CB11B0">
              <w:t>Open K Type Thermocouple 12</w:t>
            </w:r>
          </w:p>
        </w:tc>
        <w:tc>
          <w:tcPr>
            <w:tcW w:w="3362" w:type="dxa"/>
          </w:tcPr>
          <w:p w:rsidR="00A73451" w:rsidP="00F06DC6" w:rsidRDefault="00A73451" w14:paraId="10D2E7F3"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06190BAE"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60B8FD08"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34AC0B25" w14:textId="77777777">
            <w:pPr>
              <w:jc w:val="center"/>
            </w:pPr>
            <w:r w:rsidRPr="00CB11B0">
              <w:t>Open K Type Thermocouple 13</w:t>
            </w:r>
          </w:p>
        </w:tc>
        <w:tc>
          <w:tcPr>
            <w:tcW w:w="3362" w:type="dxa"/>
          </w:tcPr>
          <w:p w:rsidR="00A73451" w:rsidP="00F06DC6" w:rsidRDefault="00A73451" w14:paraId="47346747"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406AEAA8"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661159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33CFF91E" w14:textId="77777777">
            <w:pPr>
              <w:jc w:val="center"/>
            </w:pPr>
            <w:r w:rsidRPr="00CB11B0">
              <w:t>Open K Type Thermocouple 14</w:t>
            </w:r>
          </w:p>
        </w:tc>
        <w:tc>
          <w:tcPr>
            <w:tcW w:w="3362" w:type="dxa"/>
          </w:tcPr>
          <w:p w:rsidR="00A73451" w:rsidP="00F06DC6" w:rsidRDefault="00A73451" w14:paraId="4C94CC3D"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036C1FEC"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6F16AC9C"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2A1A43D" w14:textId="77777777">
            <w:pPr>
              <w:jc w:val="center"/>
            </w:pPr>
            <w:r w:rsidRPr="00CB11B0">
              <w:t>Open K Type Thermocouple 15</w:t>
            </w:r>
          </w:p>
        </w:tc>
        <w:tc>
          <w:tcPr>
            <w:tcW w:w="3362" w:type="dxa"/>
          </w:tcPr>
          <w:p w:rsidR="00A73451" w:rsidP="00F06DC6" w:rsidRDefault="00A73451" w14:paraId="4E267D9E"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35ADFED9"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382B203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53E8DE72" w14:textId="77777777">
            <w:pPr>
              <w:jc w:val="center"/>
            </w:pPr>
            <w:r w:rsidRPr="00CB11B0">
              <w:t>Open K Type Thermocouple 16</w:t>
            </w:r>
          </w:p>
        </w:tc>
        <w:tc>
          <w:tcPr>
            <w:tcW w:w="3362" w:type="dxa"/>
          </w:tcPr>
          <w:p w:rsidR="00A73451" w:rsidP="00F06DC6" w:rsidRDefault="00A73451" w14:paraId="27AAAC55"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59A20874"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107C9B52"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9806C52" w14:textId="77777777">
            <w:pPr>
              <w:jc w:val="center"/>
            </w:pPr>
            <w:r w:rsidRPr="00CB11B0">
              <w:t>Open K Type Thermocouple 17</w:t>
            </w:r>
          </w:p>
        </w:tc>
        <w:tc>
          <w:tcPr>
            <w:tcW w:w="3362" w:type="dxa"/>
          </w:tcPr>
          <w:p w:rsidR="00A73451" w:rsidP="00F06DC6" w:rsidRDefault="00A73451" w14:paraId="7EC86D69"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6A1A5D5D"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59E7FA2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75F46CC" w14:textId="77777777">
            <w:pPr>
              <w:jc w:val="center"/>
            </w:pPr>
            <w:r w:rsidRPr="00CB11B0">
              <w:t>Particle Outlet Hopper Front-Left Temperature</w:t>
            </w:r>
          </w:p>
        </w:tc>
        <w:tc>
          <w:tcPr>
            <w:tcW w:w="3362" w:type="dxa"/>
          </w:tcPr>
          <w:p w:rsidR="00A73451" w:rsidP="00F06DC6" w:rsidRDefault="00A73451" w14:paraId="3D2BC7D1"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539D703F"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4BD21B99"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33738447" w14:textId="77777777">
            <w:pPr>
              <w:jc w:val="center"/>
            </w:pPr>
            <w:r w:rsidRPr="00CB11B0">
              <w:t xml:space="preserve">Particle Outlet Hopper Front-Middle Temperature </w:t>
            </w:r>
          </w:p>
        </w:tc>
        <w:tc>
          <w:tcPr>
            <w:tcW w:w="3362" w:type="dxa"/>
          </w:tcPr>
          <w:p w:rsidR="00A73451" w:rsidP="00F06DC6" w:rsidRDefault="00A73451" w14:paraId="71A66BC9"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1881EF9D"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223F350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567993F3" w14:textId="77777777">
            <w:pPr>
              <w:jc w:val="center"/>
            </w:pPr>
            <w:r w:rsidRPr="00CB11B0">
              <w:t xml:space="preserve">Particle Outlet Hopper Front-Right Temperature </w:t>
            </w:r>
          </w:p>
        </w:tc>
        <w:tc>
          <w:tcPr>
            <w:tcW w:w="3362" w:type="dxa"/>
          </w:tcPr>
          <w:p w:rsidR="00A73451" w:rsidP="00F06DC6" w:rsidRDefault="00A73451" w14:paraId="112DA32D"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1ED9BD48"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4C526DAC"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DE1CDB1" w14:textId="77777777">
            <w:pPr>
              <w:jc w:val="center"/>
            </w:pPr>
            <w:r w:rsidRPr="00CB11B0">
              <w:t xml:space="preserve">Particle Outlet Hopper Side-Left Temperature </w:t>
            </w:r>
          </w:p>
        </w:tc>
        <w:tc>
          <w:tcPr>
            <w:tcW w:w="3362" w:type="dxa"/>
          </w:tcPr>
          <w:p w:rsidR="00A73451" w:rsidP="00F06DC6" w:rsidRDefault="00A73451" w14:paraId="0A9CE714"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4059B3C5"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5ABF5C6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14648E9" w14:textId="77777777">
            <w:pPr>
              <w:jc w:val="center"/>
            </w:pPr>
            <w:r w:rsidRPr="00CB11B0">
              <w:t xml:space="preserve">Particle Outlet Hopper Side-Middle Temperature </w:t>
            </w:r>
          </w:p>
        </w:tc>
        <w:tc>
          <w:tcPr>
            <w:tcW w:w="3362" w:type="dxa"/>
          </w:tcPr>
          <w:p w:rsidR="00A73451" w:rsidP="00F06DC6" w:rsidRDefault="00A73451" w14:paraId="5067DBEC"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3B6CDF4D"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61A5BDF6"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A487D35" w14:textId="77777777">
            <w:pPr>
              <w:jc w:val="center"/>
            </w:pPr>
            <w:r w:rsidRPr="00CB11B0">
              <w:t xml:space="preserve">Particle Outlet Hopper Side-Right Temperature </w:t>
            </w:r>
          </w:p>
        </w:tc>
        <w:tc>
          <w:tcPr>
            <w:tcW w:w="3362" w:type="dxa"/>
          </w:tcPr>
          <w:p w:rsidR="00A73451" w:rsidP="00F06DC6" w:rsidRDefault="00A73451" w14:paraId="49F85762"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573D31A0"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43D5AD2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E75635B" w14:textId="77777777">
            <w:pPr>
              <w:jc w:val="center"/>
            </w:pPr>
            <w:r w:rsidRPr="00CB11B0">
              <w:t xml:space="preserve">Particle Outlet Hopper Top Temperature </w:t>
            </w:r>
          </w:p>
        </w:tc>
        <w:tc>
          <w:tcPr>
            <w:tcW w:w="3362" w:type="dxa"/>
          </w:tcPr>
          <w:p w:rsidR="00A73451" w:rsidP="00F06DC6" w:rsidRDefault="00A73451" w14:paraId="68715D7E"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601C96E5"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r w:rsidR="00A73451" w:rsidTr="00A73451" w14:paraId="4A53CB86"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7608276" w14:textId="77777777">
            <w:pPr>
              <w:jc w:val="center"/>
            </w:pPr>
            <w:r w:rsidRPr="00CB11B0">
              <w:t xml:space="preserve">Particle Outlet Hopper Bottom Temperature </w:t>
            </w:r>
          </w:p>
        </w:tc>
        <w:tc>
          <w:tcPr>
            <w:tcW w:w="3362" w:type="dxa"/>
          </w:tcPr>
          <w:p w:rsidR="00A73451" w:rsidP="00F06DC6" w:rsidRDefault="00A73451" w14:paraId="4C79EC24"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7C6503E8"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5C5ED1B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0BB3B16B" w14:textId="77777777">
            <w:pPr>
              <w:jc w:val="center"/>
            </w:pPr>
            <w:r w:rsidRPr="00CB11B0">
              <w:t>Open M8 Connection 1</w:t>
            </w:r>
          </w:p>
        </w:tc>
        <w:tc>
          <w:tcPr>
            <w:tcW w:w="3362" w:type="dxa"/>
          </w:tcPr>
          <w:p w:rsidR="00A73451" w:rsidP="00F06DC6" w:rsidRDefault="00A73451" w14:paraId="07AA1244" w14:textId="77777777">
            <w:pPr>
              <w:jc w:val="center"/>
              <w:cnfStyle w:val="000000100000" w:firstRow="0" w:lastRow="0" w:firstColumn="0" w:lastColumn="0" w:oddVBand="0" w:evenVBand="0" w:oddHBand="1" w:evenHBand="0" w:firstRowFirstColumn="0" w:firstRowLastColumn="0" w:lastRowFirstColumn="0" w:lastRowLastColumn="0"/>
            </w:pPr>
            <w:r w:rsidRPr="00CB11B0">
              <w:t>Pressure, flow, other sensors</w:t>
            </w:r>
          </w:p>
        </w:tc>
        <w:tc>
          <w:tcPr>
            <w:tcW w:w="953" w:type="dxa"/>
          </w:tcPr>
          <w:p w:rsidR="00A73451" w:rsidP="00F06DC6" w:rsidRDefault="00A73451" w14:paraId="228B7D9E"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10E89452"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3CA13A78" w14:textId="77777777">
            <w:pPr>
              <w:jc w:val="center"/>
            </w:pPr>
            <w:r w:rsidRPr="00CB11B0">
              <w:t>Open M8 Connection 2</w:t>
            </w:r>
          </w:p>
        </w:tc>
        <w:tc>
          <w:tcPr>
            <w:tcW w:w="3362" w:type="dxa"/>
          </w:tcPr>
          <w:p w:rsidR="00A73451" w:rsidP="00F06DC6" w:rsidRDefault="00A73451" w14:paraId="104CDC46" w14:textId="77777777">
            <w:pPr>
              <w:jc w:val="center"/>
              <w:cnfStyle w:val="000000000000" w:firstRow="0" w:lastRow="0" w:firstColumn="0" w:lastColumn="0" w:oddVBand="0" w:evenVBand="0" w:oddHBand="0" w:evenHBand="0" w:firstRowFirstColumn="0" w:firstRowLastColumn="0" w:lastRowFirstColumn="0" w:lastRowLastColumn="0"/>
            </w:pPr>
            <w:r w:rsidRPr="00CB11B0">
              <w:t>Pressure, flow, other sensors</w:t>
            </w:r>
          </w:p>
        </w:tc>
        <w:tc>
          <w:tcPr>
            <w:tcW w:w="953" w:type="dxa"/>
          </w:tcPr>
          <w:p w:rsidR="00A73451" w:rsidP="00F06DC6" w:rsidRDefault="00A73451" w14:paraId="6FAB1243" w14:textId="77777777">
            <w:pPr>
              <w:jc w:val="center"/>
              <w:cnfStyle w:val="000000000000" w:firstRow="0" w:lastRow="0" w:firstColumn="0" w:lastColumn="0" w:oddVBand="0" w:evenVBand="0" w:oddHBand="0" w:evenHBand="0" w:firstRowFirstColumn="0" w:firstRowLastColumn="0" w:lastRowFirstColumn="0" w:lastRowLastColumn="0"/>
            </w:pPr>
            <w:r w:rsidRPr="00CB11B0">
              <w:t>N/A</w:t>
            </w:r>
          </w:p>
        </w:tc>
      </w:tr>
      <w:tr w:rsidR="00A73451" w:rsidTr="00A73451" w14:paraId="4CF6FB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58ECA8E" w14:textId="77777777">
            <w:pPr>
              <w:jc w:val="center"/>
            </w:pPr>
            <w:r w:rsidRPr="00CB11B0">
              <w:t>Open M8 Connection 3</w:t>
            </w:r>
          </w:p>
        </w:tc>
        <w:tc>
          <w:tcPr>
            <w:tcW w:w="3362" w:type="dxa"/>
          </w:tcPr>
          <w:p w:rsidR="00A73451" w:rsidP="00F06DC6" w:rsidRDefault="00A73451" w14:paraId="11FD8F57" w14:textId="77777777">
            <w:pPr>
              <w:jc w:val="center"/>
              <w:cnfStyle w:val="000000100000" w:firstRow="0" w:lastRow="0" w:firstColumn="0" w:lastColumn="0" w:oddVBand="0" w:evenVBand="0" w:oddHBand="1" w:evenHBand="0" w:firstRowFirstColumn="0" w:firstRowLastColumn="0" w:lastRowFirstColumn="0" w:lastRowLastColumn="0"/>
            </w:pPr>
            <w:r w:rsidRPr="00CB11B0">
              <w:t>Pressure, flow, other sensors</w:t>
            </w:r>
          </w:p>
        </w:tc>
        <w:tc>
          <w:tcPr>
            <w:tcW w:w="953" w:type="dxa"/>
          </w:tcPr>
          <w:p w:rsidR="00A73451" w:rsidP="00F06DC6" w:rsidRDefault="00A73451" w14:paraId="4770C9B5"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7DE1C672"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3A0AC4F8" w14:textId="77777777">
            <w:pPr>
              <w:jc w:val="center"/>
            </w:pPr>
            <w:r w:rsidRPr="00CB11B0">
              <w:t>Open M8 Connection 4</w:t>
            </w:r>
          </w:p>
        </w:tc>
        <w:tc>
          <w:tcPr>
            <w:tcW w:w="3362" w:type="dxa"/>
          </w:tcPr>
          <w:p w:rsidR="00A73451" w:rsidP="00F06DC6" w:rsidRDefault="00A73451" w14:paraId="4A33395B" w14:textId="77777777">
            <w:pPr>
              <w:jc w:val="center"/>
              <w:cnfStyle w:val="000000000000" w:firstRow="0" w:lastRow="0" w:firstColumn="0" w:lastColumn="0" w:oddVBand="0" w:evenVBand="0" w:oddHBand="0" w:evenHBand="0" w:firstRowFirstColumn="0" w:firstRowLastColumn="0" w:lastRowFirstColumn="0" w:lastRowLastColumn="0"/>
            </w:pPr>
            <w:r w:rsidRPr="00CB11B0">
              <w:t>Pressure, flow, other sensors</w:t>
            </w:r>
          </w:p>
        </w:tc>
        <w:tc>
          <w:tcPr>
            <w:tcW w:w="953" w:type="dxa"/>
          </w:tcPr>
          <w:p w:rsidR="00A73451" w:rsidP="00F06DC6" w:rsidRDefault="00A73451" w14:paraId="2A2C3B0A" w14:textId="77777777">
            <w:pPr>
              <w:jc w:val="center"/>
              <w:cnfStyle w:val="000000000000" w:firstRow="0" w:lastRow="0" w:firstColumn="0" w:lastColumn="0" w:oddVBand="0" w:evenVBand="0" w:oddHBand="0" w:evenHBand="0" w:firstRowFirstColumn="0" w:firstRowLastColumn="0" w:lastRowFirstColumn="0" w:lastRowLastColumn="0"/>
            </w:pPr>
            <w:r w:rsidRPr="00CB11B0">
              <w:t>N/A</w:t>
            </w:r>
          </w:p>
        </w:tc>
      </w:tr>
      <w:tr w:rsidR="00A73451" w:rsidTr="00A73451" w14:paraId="1C415B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5986FF1F" w14:textId="77777777">
            <w:pPr>
              <w:jc w:val="center"/>
            </w:pPr>
            <w:r w:rsidRPr="00CB11B0">
              <w:t>Open M8 Connection 5</w:t>
            </w:r>
          </w:p>
        </w:tc>
        <w:tc>
          <w:tcPr>
            <w:tcW w:w="3362" w:type="dxa"/>
          </w:tcPr>
          <w:p w:rsidR="00A73451" w:rsidP="00F06DC6" w:rsidRDefault="00A73451" w14:paraId="2AF61DE8" w14:textId="77777777">
            <w:pPr>
              <w:jc w:val="center"/>
              <w:cnfStyle w:val="000000100000" w:firstRow="0" w:lastRow="0" w:firstColumn="0" w:lastColumn="0" w:oddVBand="0" w:evenVBand="0" w:oddHBand="1" w:evenHBand="0" w:firstRowFirstColumn="0" w:firstRowLastColumn="0" w:lastRowFirstColumn="0" w:lastRowLastColumn="0"/>
            </w:pPr>
            <w:r w:rsidRPr="00CB11B0">
              <w:t>Pressure, flow, other sensors</w:t>
            </w:r>
          </w:p>
        </w:tc>
        <w:tc>
          <w:tcPr>
            <w:tcW w:w="953" w:type="dxa"/>
          </w:tcPr>
          <w:p w:rsidR="00A73451" w:rsidP="00F06DC6" w:rsidRDefault="00A73451" w14:paraId="3EE6185C"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5C897422"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25CAAC2" w14:textId="77777777">
            <w:pPr>
              <w:jc w:val="center"/>
            </w:pPr>
            <w:r w:rsidRPr="00CB11B0">
              <w:t>Open M8 Connection 6</w:t>
            </w:r>
          </w:p>
        </w:tc>
        <w:tc>
          <w:tcPr>
            <w:tcW w:w="3362" w:type="dxa"/>
          </w:tcPr>
          <w:p w:rsidR="00A73451" w:rsidP="00F06DC6" w:rsidRDefault="00A73451" w14:paraId="080F7F44" w14:textId="77777777">
            <w:pPr>
              <w:jc w:val="center"/>
              <w:cnfStyle w:val="000000000000" w:firstRow="0" w:lastRow="0" w:firstColumn="0" w:lastColumn="0" w:oddVBand="0" w:evenVBand="0" w:oddHBand="0" w:evenHBand="0" w:firstRowFirstColumn="0" w:firstRowLastColumn="0" w:lastRowFirstColumn="0" w:lastRowLastColumn="0"/>
            </w:pPr>
            <w:r w:rsidRPr="00CB11B0">
              <w:t>Pressure, flow, other sensors</w:t>
            </w:r>
          </w:p>
        </w:tc>
        <w:tc>
          <w:tcPr>
            <w:tcW w:w="953" w:type="dxa"/>
          </w:tcPr>
          <w:p w:rsidR="00A73451" w:rsidP="00F06DC6" w:rsidRDefault="00A73451" w14:paraId="5591FC50" w14:textId="77777777">
            <w:pPr>
              <w:jc w:val="center"/>
              <w:cnfStyle w:val="000000000000" w:firstRow="0" w:lastRow="0" w:firstColumn="0" w:lastColumn="0" w:oddVBand="0" w:evenVBand="0" w:oddHBand="0" w:evenHBand="0" w:firstRowFirstColumn="0" w:firstRowLastColumn="0" w:lastRowFirstColumn="0" w:lastRowLastColumn="0"/>
            </w:pPr>
            <w:r w:rsidRPr="00CB11B0">
              <w:t>N/A</w:t>
            </w:r>
          </w:p>
        </w:tc>
      </w:tr>
      <w:tr w:rsidR="00A73451" w:rsidTr="00A73451" w14:paraId="602A7D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0392BD9" w14:textId="77777777">
            <w:pPr>
              <w:jc w:val="center"/>
            </w:pPr>
            <w:r w:rsidRPr="00CB11B0">
              <w:t>Open M8 Connection 7</w:t>
            </w:r>
          </w:p>
        </w:tc>
        <w:tc>
          <w:tcPr>
            <w:tcW w:w="3362" w:type="dxa"/>
          </w:tcPr>
          <w:p w:rsidR="00A73451" w:rsidP="00F06DC6" w:rsidRDefault="00A73451" w14:paraId="4C53E219" w14:textId="77777777">
            <w:pPr>
              <w:jc w:val="center"/>
              <w:cnfStyle w:val="000000100000" w:firstRow="0" w:lastRow="0" w:firstColumn="0" w:lastColumn="0" w:oddVBand="0" w:evenVBand="0" w:oddHBand="1" w:evenHBand="0" w:firstRowFirstColumn="0" w:firstRowLastColumn="0" w:lastRowFirstColumn="0" w:lastRowLastColumn="0"/>
            </w:pPr>
            <w:r w:rsidRPr="00CB11B0">
              <w:t>Pressure, flow, other sensors</w:t>
            </w:r>
          </w:p>
        </w:tc>
        <w:tc>
          <w:tcPr>
            <w:tcW w:w="953" w:type="dxa"/>
          </w:tcPr>
          <w:p w:rsidR="00A73451" w:rsidP="00F06DC6" w:rsidRDefault="00A73451" w14:paraId="4915B0BF"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4AAA5534"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59104557" w14:textId="77777777">
            <w:pPr>
              <w:jc w:val="center"/>
            </w:pPr>
            <w:r w:rsidRPr="00CB11B0">
              <w:t>Open M8 Connection 8</w:t>
            </w:r>
          </w:p>
        </w:tc>
        <w:tc>
          <w:tcPr>
            <w:tcW w:w="3362" w:type="dxa"/>
          </w:tcPr>
          <w:p w:rsidR="00A73451" w:rsidP="00F06DC6" w:rsidRDefault="00A73451" w14:paraId="60410454" w14:textId="77777777">
            <w:pPr>
              <w:jc w:val="center"/>
              <w:cnfStyle w:val="000000000000" w:firstRow="0" w:lastRow="0" w:firstColumn="0" w:lastColumn="0" w:oddVBand="0" w:evenVBand="0" w:oddHBand="0" w:evenHBand="0" w:firstRowFirstColumn="0" w:firstRowLastColumn="0" w:lastRowFirstColumn="0" w:lastRowLastColumn="0"/>
            </w:pPr>
            <w:r w:rsidRPr="00CB11B0">
              <w:t>Pressure, flow, other sensors</w:t>
            </w:r>
          </w:p>
        </w:tc>
        <w:tc>
          <w:tcPr>
            <w:tcW w:w="953" w:type="dxa"/>
          </w:tcPr>
          <w:p w:rsidR="00A73451" w:rsidP="00F06DC6" w:rsidRDefault="00A73451" w14:paraId="394FEFAB" w14:textId="77777777">
            <w:pPr>
              <w:jc w:val="center"/>
              <w:cnfStyle w:val="000000000000" w:firstRow="0" w:lastRow="0" w:firstColumn="0" w:lastColumn="0" w:oddVBand="0" w:evenVBand="0" w:oddHBand="0" w:evenHBand="0" w:firstRowFirstColumn="0" w:firstRowLastColumn="0" w:lastRowFirstColumn="0" w:lastRowLastColumn="0"/>
            </w:pPr>
            <w:r w:rsidRPr="00CB11B0">
              <w:t>N/A</w:t>
            </w:r>
          </w:p>
        </w:tc>
      </w:tr>
      <w:tr w:rsidR="00A73451" w:rsidTr="00A73451" w14:paraId="1D30A82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03937CD1" w14:textId="77777777">
            <w:pPr>
              <w:jc w:val="center"/>
            </w:pPr>
            <w:r w:rsidRPr="00CB11B0">
              <w:t>Open M8 Connection 9</w:t>
            </w:r>
          </w:p>
        </w:tc>
        <w:tc>
          <w:tcPr>
            <w:tcW w:w="3362" w:type="dxa"/>
          </w:tcPr>
          <w:p w:rsidR="00A73451" w:rsidP="00F06DC6" w:rsidRDefault="00A73451" w14:paraId="4C2817FF" w14:textId="77777777">
            <w:pPr>
              <w:jc w:val="center"/>
              <w:cnfStyle w:val="000000100000" w:firstRow="0" w:lastRow="0" w:firstColumn="0" w:lastColumn="0" w:oddVBand="0" w:evenVBand="0" w:oddHBand="1" w:evenHBand="0" w:firstRowFirstColumn="0" w:firstRowLastColumn="0" w:lastRowFirstColumn="0" w:lastRowLastColumn="0"/>
            </w:pPr>
            <w:r w:rsidRPr="00CB11B0">
              <w:t>Pressure, flow, other sensors</w:t>
            </w:r>
          </w:p>
        </w:tc>
        <w:tc>
          <w:tcPr>
            <w:tcW w:w="953" w:type="dxa"/>
          </w:tcPr>
          <w:p w:rsidR="00A73451" w:rsidP="00F06DC6" w:rsidRDefault="00A73451" w14:paraId="392D62B6"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178858C5"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EAE9C74" w14:textId="77777777">
            <w:pPr>
              <w:jc w:val="center"/>
            </w:pPr>
            <w:r w:rsidRPr="00CB11B0">
              <w:t>Open M8 Connection 10</w:t>
            </w:r>
          </w:p>
        </w:tc>
        <w:tc>
          <w:tcPr>
            <w:tcW w:w="3362" w:type="dxa"/>
          </w:tcPr>
          <w:p w:rsidR="00A73451" w:rsidP="00F06DC6" w:rsidRDefault="00A73451" w14:paraId="3BB4FD43" w14:textId="77777777">
            <w:pPr>
              <w:jc w:val="center"/>
              <w:cnfStyle w:val="000000000000" w:firstRow="0" w:lastRow="0" w:firstColumn="0" w:lastColumn="0" w:oddVBand="0" w:evenVBand="0" w:oddHBand="0" w:evenHBand="0" w:firstRowFirstColumn="0" w:firstRowLastColumn="0" w:lastRowFirstColumn="0" w:lastRowLastColumn="0"/>
            </w:pPr>
            <w:r w:rsidRPr="00CB11B0">
              <w:t>Pressure, flow, other sensors</w:t>
            </w:r>
          </w:p>
        </w:tc>
        <w:tc>
          <w:tcPr>
            <w:tcW w:w="953" w:type="dxa"/>
          </w:tcPr>
          <w:p w:rsidR="00A73451" w:rsidP="00F06DC6" w:rsidRDefault="00A73451" w14:paraId="2964B534" w14:textId="77777777">
            <w:pPr>
              <w:jc w:val="center"/>
              <w:cnfStyle w:val="000000000000" w:firstRow="0" w:lastRow="0" w:firstColumn="0" w:lastColumn="0" w:oddVBand="0" w:evenVBand="0" w:oddHBand="0" w:evenHBand="0" w:firstRowFirstColumn="0" w:firstRowLastColumn="0" w:lastRowFirstColumn="0" w:lastRowLastColumn="0"/>
            </w:pPr>
            <w:r w:rsidRPr="00CB11B0">
              <w:t>N/A</w:t>
            </w:r>
          </w:p>
        </w:tc>
      </w:tr>
      <w:tr w:rsidR="00A73451" w:rsidTr="00A73451" w14:paraId="59CC0E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4C23EFA" w14:textId="77777777">
            <w:pPr>
              <w:jc w:val="center"/>
            </w:pPr>
            <w:r w:rsidRPr="00CB11B0">
              <w:t>Open M8 Connection 11</w:t>
            </w:r>
          </w:p>
        </w:tc>
        <w:tc>
          <w:tcPr>
            <w:tcW w:w="3362" w:type="dxa"/>
          </w:tcPr>
          <w:p w:rsidR="00A73451" w:rsidP="00F06DC6" w:rsidRDefault="00A73451" w14:paraId="0AF6EC9E" w14:textId="77777777">
            <w:pPr>
              <w:jc w:val="center"/>
              <w:cnfStyle w:val="000000100000" w:firstRow="0" w:lastRow="0" w:firstColumn="0" w:lastColumn="0" w:oddVBand="0" w:evenVBand="0" w:oddHBand="1" w:evenHBand="0" w:firstRowFirstColumn="0" w:firstRowLastColumn="0" w:lastRowFirstColumn="0" w:lastRowLastColumn="0"/>
            </w:pPr>
            <w:r w:rsidRPr="00CB11B0">
              <w:t>Pressure, flow, other sensors</w:t>
            </w:r>
          </w:p>
        </w:tc>
        <w:tc>
          <w:tcPr>
            <w:tcW w:w="953" w:type="dxa"/>
          </w:tcPr>
          <w:p w:rsidR="00A73451" w:rsidP="00F06DC6" w:rsidRDefault="00A73451" w14:paraId="3DE01D2D"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5CE43C14"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04564051" w14:textId="77777777">
            <w:pPr>
              <w:jc w:val="center"/>
            </w:pPr>
            <w:r w:rsidRPr="00CB11B0">
              <w:t>Open M8 Connection 12</w:t>
            </w:r>
          </w:p>
        </w:tc>
        <w:tc>
          <w:tcPr>
            <w:tcW w:w="3362" w:type="dxa"/>
          </w:tcPr>
          <w:p w:rsidR="00A73451" w:rsidP="00F06DC6" w:rsidRDefault="00A73451" w14:paraId="7BEE0CC8" w14:textId="77777777">
            <w:pPr>
              <w:jc w:val="center"/>
              <w:cnfStyle w:val="000000000000" w:firstRow="0" w:lastRow="0" w:firstColumn="0" w:lastColumn="0" w:oddVBand="0" w:evenVBand="0" w:oddHBand="0" w:evenHBand="0" w:firstRowFirstColumn="0" w:firstRowLastColumn="0" w:lastRowFirstColumn="0" w:lastRowLastColumn="0"/>
            </w:pPr>
            <w:r w:rsidRPr="00CB11B0">
              <w:t>Pressure, flow, other sensors</w:t>
            </w:r>
          </w:p>
        </w:tc>
        <w:tc>
          <w:tcPr>
            <w:tcW w:w="953" w:type="dxa"/>
          </w:tcPr>
          <w:p w:rsidR="00A73451" w:rsidP="00F06DC6" w:rsidRDefault="00A73451" w14:paraId="766D5F0C" w14:textId="77777777">
            <w:pPr>
              <w:jc w:val="center"/>
              <w:cnfStyle w:val="000000000000" w:firstRow="0" w:lastRow="0" w:firstColumn="0" w:lastColumn="0" w:oddVBand="0" w:evenVBand="0" w:oddHBand="0" w:evenHBand="0" w:firstRowFirstColumn="0" w:firstRowLastColumn="0" w:lastRowFirstColumn="0" w:lastRowLastColumn="0"/>
            </w:pPr>
            <w:r w:rsidRPr="00CB11B0">
              <w:t>N/A</w:t>
            </w:r>
          </w:p>
        </w:tc>
      </w:tr>
      <w:tr w:rsidR="00A73451" w:rsidTr="00A73451" w14:paraId="54ADC7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3AE1BAAF" w14:textId="77777777">
            <w:pPr>
              <w:jc w:val="center"/>
            </w:pPr>
            <w:r w:rsidRPr="00CB11B0">
              <w:t>Open M8 Connection 13</w:t>
            </w:r>
          </w:p>
        </w:tc>
        <w:tc>
          <w:tcPr>
            <w:tcW w:w="3362" w:type="dxa"/>
          </w:tcPr>
          <w:p w:rsidR="00A73451" w:rsidP="00F06DC6" w:rsidRDefault="00A73451" w14:paraId="00C3A93D" w14:textId="77777777">
            <w:pPr>
              <w:jc w:val="center"/>
              <w:cnfStyle w:val="000000100000" w:firstRow="0" w:lastRow="0" w:firstColumn="0" w:lastColumn="0" w:oddVBand="0" w:evenVBand="0" w:oddHBand="1" w:evenHBand="0" w:firstRowFirstColumn="0" w:firstRowLastColumn="0" w:lastRowFirstColumn="0" w:lastRowLastColumn="0"/>
            </w:pPr>
            <w:r w:rsidRPr="00CB11B0">
              <w:t>Pressure, flow, other sensors</w:t>
            </w:r>
          </w:p>
        </w:tc>
        <w:tc>
          <w:tcPr>
            <w:tcW w:w="953" w:type="dxa"/>
          </w:tcPr>
          <w:p w:rsidR="00A73451" w:rsidP="00F06DC6" w:rsidRDefault="00A73451" w14:paraId="6D403E95"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1E70D6B4"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9CC4C8D" w14:textId="77777777">
            <w:pPr>
              <w:jc w:val="center"/>
            </w:pPr>
            <w:r w:rsidRPr="00CB11B0">
              <w:t>Open M8 Connection 14</w:t>
            </w:r>
          </w:p>
        </w:tc>
        <w:tc>
          <w:tcPr>
            <w:tcW w:w="3362" w:type="dxa"/>
          </w:tcPr>
          <w:p w:rsidR="00A73451" w:rsidP="00F06DC6" w:rsidRDefault="00A73451" w14:paraId="1DA19424" w14:textId="77777777">
            <w:pPr>
              <w:jc w:val="center"/>
              <w:cnfStyle w:val="000000000000" w:firstRow="0" w:lastRow="0" w:firstColumn="0" w:lastColumn="0" w:oddVBand="0" w:evenVBand="0" w:oddHBand="0" w:evenHBand="0" w:firstRowFirstColumn="0" w:firstRowLastColumn="0" w:lastRowFirstColumn="0" w:lastRowLastColumn="0"/>
            </w:pPr>
            <w:r w:rsidRPr="00CB11B0">
              <w:t>Pressure, flow, other sensors</w:t>
            </w:r>
          </w:p>
        </w:tc>
        <w:tc>
          <w:tcPr>
            <w:tcW w:w="953" w:type="dxa"/>
          </w:tcPr>
          <w:p w:rsidR="00A73451" w:rsidP="00F06DC6" w:rsidRDefault="00A73451" w14:paraId="5ABCF787" w14:textId="77777777">
            <w:pPr>
              <w:jc w:val="center"/>
              <w:cnfStyle w:val="000000000000" w:firstRow="0" w:lastRow="0" w:firstColumn="0" w:lastColumn="0" w:oddVBand="0" w:evenVBand="0" w:oddHBand="0" w:evenHBand="0" w:firstRowFirstColumn="0" w:firstRowLastColumn="0" w:lastRowFirstColumn="0" w:lastRowLastColumn="0"/>
            </w:pPr>
            <w:r w:rsidRPr="00CB11B0">
              <w:t>N/A</w:t>
            </w:r>
          </w:p>
        </w:tc>
      </w:tr>
      <w:tr w:rsidR="00A73451" w:rsidTr="00A73451" w14:paraId="567E82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9E97701" w14:textId="77777777">
            <w:pPr>
              <w:jc w:val="center"/>
            </w:pPr>
            <w:r w:rsidRPr="00CB11B0">
              <w:t>Open M8 Connection 15</w:t>
            </w:r>
          </w:p>
        </w:tc>
        <w:tc>
          <w:tcPr>
            <w:tcW w:w="3362" w:type="dxa"/>
          </w:tcPr>
          <w:p w:rsidR="00A73451" w:rsidP="00F06DC6" w:rsidRDefault="00A73451" w14:paraId="3C87435F" w14:textId="77777777">
            <w:pPr>
              <w:jc w:val="center"/>
              <w:cnfStyle w:val="000000100000" w:firstRow="0" w:lastRow="0" w:firstColumn="0" w:lastColumn="0" w:oddVBand="0" w:evenVBand="0" w:oddHBand="1" w:evenHBand="0" w:firstRowFirstColumn="0" w:firstRowLastColumn="0" w:lastRowFirstColumn="0" w:lastRowLastColumn="0"/>
            </w:pPr>
            <w:r w:rsidRPr="00CB11B0">
              <w:t>Pressure, flow, other sensors</w:t>
            </w:r>
          </w:p>
        </w:tc>
        <w:tc>
          <w:tcPr>
            <w:tcW w:w="953" w:type="dxa"/>
          </w:tcPr>
          <w:p w:rsidR="00A73451" w:rsidP="00F06DC6" w:rsidRDefault="00A73451" w14:paraId="2C305D78"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0EFBE12A"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E6C29B7" w14:textId="77777777">
            <w:pPr>
              <w:jc w:val="center"/>
            </w:pPr>
            <w:r w:rsidRPr="00CB11B0">
              <w:t>Open M8 Connection 16</w:t>
            </w:r>
          </w:p>
        </w:tc>
        <w:tc>
          <w:tcPr>
            <w:tcW w:w="3362" w:type="dxa"/>
          </w:tcPr>
          <w:p w:rsidR="00A73451" w:rsidP="00F06DC6" w:rsidRDefault="00A73451" w14:paraId="26894360" w14:textId="77777777">
            <w:pPr>
              <w:jc w:val="center"/>
              <w:cnfStyle w:val="000000000000" w:firstRow="0" w:lastRow="0" w:firstColumn="0" w:lastColumn="0" w:oddVBand="0" w:evenVBand="0" w:oddHBand="0" w:evenHBand="0" w:firstRowFirstColumn="0" w:firstRowLastColumn="0" w:lastRowFirstColumn="0" w:lastRowLastColumn="0"/>
            </w:pPr>
            <w:r w:rsidRPr="00CB11B0">
              <w:t>Pressure, flow, other sensors</w:t>
            </w:r>
          </w:p>
        </w:tc>
        <w:tc>
          <w:tcPr>
            <w:tcW w:w="953" w:type="dxa"/>
          </w:tcPr>
          <w:p w:rsidR="00A73451" w:rsidP="00F06DC6" w:rsidRDefault="00A73451" w14:paraId="7AEA70F2" w14:textId="77777777">
            <w:pPr>
              <w:jc w:val="center"/>
              <w:cnfStyle w:val="000000000000" w:firstRow="0" w:lastRow="0" w:firstColumn="0" w:lastColumn="0" w:oddVBand="0" w:evenVBand="0" w:oddHBand="0" w:evenHBand="0" w:firstRowFirstColumn="0" w:firstRowLastColumn="0" w:lastRowFirstColumn="0" w:lastRowLastColumn="0"/>
            </w:pPr>
            <w:r w:rsidRPr="00CB11B0">
              <w:t>N/A</w:t>
            </w:r>
          </w:p>
        </w:tc>
      </w:tr>
      <w:tr w:rsidR="00A73451" w:rsidTr="00A73451" w14:paraId="17A834F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6FF9B570" w14:textId="77777777">
            <w:pPr>
              <w:jc w:val="center"/>
            </w:pPr>
            <w:r w:rsidRPr="00CB11B0">
              <w:t>Open M8 Connection 17</w:t>
            </w:r>
          </w:p>
        </w:tc>
        <w:tc>
          <w:tcPr>
            <w:tcW w:w="3362" w:type="dxa"/>
          </w:tcPr>
          <w:p w:rsidR="00A73451" w:rsidP="00F06DC6" w:rsidRDefault="00A73451" w14:paraId="59B277D5" w14:textId="77777777">
            <w:pPr>
              <w:jc w:val="center"/>
              <w:cnfStyle w:val="000000100000" w:firstRow="0" w:lastRow="0" w:firstColumn="0" w:lastColumn="0" w:oddVBand="0" w:evenVBand="0" w:oddHBand="1" w:evenHBand="0" w:firstRowFirstColumn="0" w:firstRowLastColumn="0" w:lastRowFirstColumn="0" w:lastRowLastColumn="0"/>
            </w:pPr>
            <w:r w:rsidRPr="00CB11B0">
              <w:t>Pressure, flow, other sensors</w:t>
            </w:r>
          </w:p>
        </w:tc>
        <w:tc>
          <w:tcPr>
            <w:tcW w:w="953" w:type="dxa"/>
          </w:tcPr>
          <w:p w:rsidR="00A73451" w:rsidP="00F06DC6" w:rsidRDefault="00A73451" w14:paraId="2EAC00D2"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0403601B"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B055FF8" w14:textId="77777777">
            <w:pPr>
              <w:jc w:val="center"/>
            </w:pPr>
            <w:r w:rsidRPr="00CB11B0">
              <w:t>Open M8 Connection 18</w:t>
            </w:r>
          </w:p>
        </w:tc>
        <w:tc>
          <w:tcPr>
            <w:tcW w:w="3362" w:type="dxa"/>
          </w:tcPr>
          <w:p w:rsidR="00A73451" w:rsidP="00F06DC6" w:rsidRDefault="00A73451" w14:paraId="083F7E52" w14:textId="77777777">
            <w:pPr>
              <w:jc w:val="center"/>
              <w:cnfStyle w:val="000000000000" w:firstRow="0" w:lastRow="0" w:firstColumn="0" w:lastColumn="0" w:oddVBand="0" w:evenVBand="0" w:oddHBand="0" w:evenHBand="0" w:firstRowFirstColumn="0" w:firstRowLastColumn="0" w:lastRowFirstColumn="0" w:lastRowLastColumn="0"/>
            </w:pPr>
            <w:r w:rsidRPr="00CB11B0">
              <w:t>Pressure, flow, other sensors</w:t>
            </w:r>
          </w:p>
        </w:tc>
        <w:tc>
          <w:tcPr>
            <w:tcW w:w="953" w:type="dxa"/>
          </w:tcPr>
          <w:p w:rsidR="00A73451" w:rsidP="00F06DC6" w:rsidRDefault="00A73451" w14:paraId="06DDBF5F" w14:textId="77777777">
            <w:pPr>
              <w:jc w:val="center"/>
              <w:cnfStyle w:val="000000000000" w:firstRow="0" w:lastRow="0" w:firstColumn="0" w:lastColumn="0" w:oddVBand="0" w:evenVBand="0" w:oddHBand="0" w:evenHBand="0" w:firstRowFirstColumn="0" w:firstRowLastColumn="0" w:lastRowFirstColumn="0" w:lastRowLastColumn="0"/>
            </w:pPr>
            <w:r w:rsidRPr="00CB11B0">
              <w:t>N/A</w:t>
            </w:r>
          </w:p>
        </w:tc>
      </w:tr>
      <w:tr w:rsidR="00A73451" w:rsidTr="00A73451" w14:paraId="5B8213D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108A8EF4" w14:textId="77777777">
            <w:pPr>
              <w:jc w:val="center"/>
            </w:pPr>
            <w:r w:rsidRPr="00CB11B0">
              <w:t>Outlet Slide Gate Enable</w:t>
            </w:r>
          </w:p>
        </w:tc>
        <w:tc>
          <w:tcPr>
            <w:tcW w:w="3362" w:type="dxa"/>
          </w:tcPr>
          <w:p w:rsidR="00A73451" w:rsidP="00F06DC6" w:rsidRDefault="00A73451" w14:paraId="2E9AE163" w14:textId="77777777">
            <w:pPr>
              <w:jc w:val="center"/>
              <w:cnfStyle w:val="000000100000" w:firstRow="0" w:lastRow="0" w:firstColumn="0" w:lastColumn="0" w:oddVBand="0" w:evenVBand="0" w:oddHBand="1" w:evenHBand="0" w:firstRowFirstColumn="0" w:firstRowLastColumn="0" w:lastRowFirstColumn="0" w:lastRowLastColumn="0"/>
            </w:pPr>
            <w:r w:rsidRPr="00CB11B0">
              <w:t>Slide gate on/off</w:t>
            </w:r>
          </w:p>
        </w:tc>
        <w:tc>
          <w:tcPr>
            <w:tcW w:w="953" w:type="dxa"/>
          </w:tcPr>
          <w:p w:rsidR="00A73451" w:rsidP="00F06DC6" w:rsidRDefault="00A73451" w14:paraId="06C55608"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669D8428"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283F51DB" w14:textId="77777777">
            <w:pPr>
              <w:jc w:val="center"/>
            </w:pPr>
            <w:r w:rsidRPr="00CB11B0">
              <w:t xml:space="preserve">Outlet Slide Gate Position </w:t>
            </w:r>
            <w:proofErr w:type="spellStart"/>
            <w:r w:rsidRPr="00CB11B0">
              <w:t>Fdb</w:t>
            </w:r>
            <w:proofErr w:type="spellEnd"/>
            <w:r w:rsidRPr="00CB11B0">
              <w:t xml:space="preserve"> </w:t>
            </w:r>
          </w:p>
        </w:tc>
        <w:tc>
          <w:tcPr>
            <w:tcW w:w="3362" w:type="dxa"/>
          </w:tcPr>
          <w:p w:rsidR="00A73451" w:rsidP="00F06DC6" w:rsidRDefault="00A73451" w14:paraId="20340DFC" w14:textId="77777777">
            <w:pPr>
              <w:jc w:val="center"/>
              <w:cnfStyle w:val="000000000000" w:firstRow="0" w:lastRow="0" w:firstColumn="0" w:lastColumn="0" w:oddVBand="0" w:evenVBand="0" w:oddHBand="0" w:evenHBand="0" w:firstRowFirstColumn="0" w:firstRowLastColumn="0" w:lastRowFirstColumn="0" w:lastRowLastColumn="0"/>
            </w:pPr>
            <w:r w:rsidRPr="00CB11B0">
              <w:t>Slide gate linear actuator position</w:t>
            </w:r>
          </w:p>
        </w:tc>
        <w:tc>
          <w:tcPr>
            <w:tcW w:w="953" w:type="dxa"/>
          </w:tcPr>
          <w:p w:rsidR="00A73451" w:rsidP="00F06DC6" w:rsidRDefault="00A73451" w14:paraId="080944B5" w14:textId="77777777">
            <w:pPr>
              <w:jc w:val="center"/>
              <w:cnfStyle w:val="000000000000" w:firstRow="0" w:lastRow="0" w:firstColumn="0" w:lastColumn="0" w:oddVBand="0" w:evenVBand="0" w:oddHBand="0" w:evenHBand="0" w:firstRowFirstColumn="0" w:firstRowLastColumn="0" w:lastRowFirstColumn="0" w:lastRowLastColumn="0"/>
            </w:pPr>
            <w:r w:rsidRPr="00CB11B0">
              <w:t>mm</w:t>
            </w:r>
          </w:p>
        </w:tc>
      </w:tr>
      <w:tr w:rsidR="00A73451" w:rsidTr="00A73451" w14:paraId="4575F4B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43E3D968" w14:textId="77777777">
            <w:pPr>
              <w:jc w:val="center"/>
            </w:pPr>
            <w:r w:rsidRPr="00CB11B0">
              <w:t>Air Flow Enable</w:t>
            </w:r>
          </w:p>
        </w:tc>
        <w:tc>
          <w:tcPr>
            <w:tcW w:w="3362" w:type="dxa"/>
          </w:tcPr>
          <w:p w:rsidR="00A73451" w:rsidP="00F06DC6" w:rsidRDefault="00A73451" w14:paraId="171853AF" w14:textId="77777777">
            <w:pPr>
              <w:jc w:val="center"/>
              <w:cnfStyle w:val="000000100000" w:firstRow="0" w:lastRow="0" w:firstColumn="0" w:lastColumn="0" w:oddVBand="0" w:evenVBand="0" w:oddHBand="1" w:evenHBand="0" w:firstRowFirstColumn="0" w:firstRowLastColumn="0" w:lastRowFirstColumn="0" w:lastRowLastColumn="0"/>
            </w:pPr>
            <w:r w:rsidRPr="00CB11B0">
              <w:t>Air flow on/off</w:t>
            </w:r>
          </w:p>
        </w:tc>
        <w:tc>
          <w:tcPr>
            <w:tcW w:w="953" w:type="dxa"/>
          </w:tcPr>
          <w:p w:rsidR="00A73451" w:rsidP="00F06DC6" w:rsidRDefault="00A73451" w14:paraId="1B4F1F71"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22D8CAD2"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593AC376" w14:textId="77777777">
            <w:pPr>
              <w:jc w:val="center"/>
            </w:pPr>
            <w:r w:rsidRPr="00CB11B0">
              <w:t xml:space="preserve">Air Flow </w:t>
            </w:r>
            <w:proofErr w:type="spellStart"/>
            <w:r w:rsidRPr="00CB11B0">
              <w:t>Cmd</w:t>
            </w:r>
            <w:proofErr w:type="spellEnd"/>
            <w:r w:rsidRPr="00CB11B0">
              <w:t xml:space="preserve"> </w:t>
            </w:r>
          </w:p>
        </w:tc>
        <w:tc>
          <w:tcPr>
            <w:tcW w:w="3362" w:type="dxa"/>
          </w:tcPr>
          <w:p w:rsidR="00A73451" w:rsidP="00F06DC6" w:rsidRDefault="00A73451" w14:paraId="3E6966AD" w14:textId="77777777">
            <w:pPr>
              <w:jc w:val="center"/>
              <w:cnfStyle w:val="000000000000" w:firstRow="0" w:lastRow="0" w:firstColumn="0" w:lastColumn="0" w:oddVBand="0" w:evenVBand="0" w:oddHBand="0" w:evenHBand="0" w:firstRowFirstColumn="0" w:firstRowLastColumn="0" w:lastRowFirstColumn="0" w:lastRowLastColumn="0"/>
            </w:pPr>
            <w:r w:rsidRPr="00CB11B0">
              <w:t>Air flow rate</w:t>
            </w:r>
          </w:p>
        </w:tc>
        <w:tc>
          <w:tcPr>
            <w:tcW w:w="953" w:type="dxa"/>
          </w:tcPr>
          <w:p w:rsidR="00A73451" w:rsidP="00F06DC6" w:rsidRDefault="00A73451" w14:paraId="6C94C865" w14:textId="77777777">
            <w:pPr>
              <w:jc w:val="center"/>
              <w:cnfStyle w:val="000000000000" w:firstRow="0" w:lastRow="0" w:firstColumn="0" w:lastColumn="0" w:oddVBand="0" w:evenVBand="0" w:oddHBand="0" w:evenHBand="0" w:firstRowFirstColumn="0" w:firstRowLastColumn="0" w:lastRowFirstColumn="0" w:lastRowLastColumn="0"/>
            </w:pPr>
            <w:proofErr w:type="spellStart"/>
            <w:r w:rsidRPr="00CB11B0">
              <w:t>slpm</w:t>
            </w:r>
            <w:proofErr w:type="spellEnd"/>
          </w:p>
        </w:tc>
      </w:tr>
      <w:tr w:rsidR="00A73451" w:rsidTr="00A73451" w14:paraId="14119F7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71E9A524" w14:textId="77777777">
            <w:pPr>
              <w:jc w:val="center"/>
            </w:pPr>
            <w:r w:rsidRPr="00CB11B0">
              <w:t>Air Heater Enable</w:t>
            </w:r>
          </w:p>
        </w:tc>
        <w:tc>
          <w:tcPr>
            <w:tcW w:w="3362" w:type="dxa"/>
          </w:tcPr>
          <w:p w:rsidR="00A73451" w:rsidP="00F06DC6" w:rsidRDefault="00A73451" w14:paraId="2B714187" w14:textId="77777777">
            <w:pPr>
              <w:jc w:val="center"/>
              <w:cnfStyle w:val="000000100000" w:firstRow="0" w:lastRow="0" w:firstColumn="0" w:lastColumn="0" w:oddVBand="0" w:evenVBand="0" w:oddHBand="1" w:evenHBand="0" w:firstRowFirstColumn="0" w:firstRowLastColumn="0" w:lastRowFirstColumn="0" w:lastRowLastColumn="0"/>
            </w:pPr>
            <w:r w:rsidRPr="00CB11B0">
              <w:t>Air heater on/off</w:t>
            </w:r>
          </w:p>
        </w:tc>
        <w:tc>
          <w:tcPr>
            <w:tcW w:w="953" w:type="dxa"/>
          </w:tcPr>
          <w:p w:rsidR="00A73451" w:rsidP="00F06DC6" w:rsidRDefault="00A73451" w14:paraId="32EB9DCD" w14:textId="77777777">
            <w:pPr>
              <w:jc w:val="center"/>
              <w:cnfStyle w:val="000000100000" w:firstRow="0" w:lastRow="0" w:firstColumn="0" w:lastColumn="0" w:oddVBand="0" w:evenVBand="0" w:oddHBand="1" w:evenHBand="0" w:firstRowFirstColumn="0" w:firstRowLastColumn="0" w:lastRowFirstColumn="0" w:lastRowLastColumn="0"/>
            </w:pPr>
            <w:r w:rsidRPr="00CB11B0">
              <w:t>N/A</w:t>
            </w:r>
          </w:p>
        </w:tc>
      </w:tr>
      <w:tr w:rsidR="00A73451" w:rsidTr="00A73451" w14:paraId="16BFA750" w14:textId="77777777">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031E36A0" w14:textId="77777777">
            <w:pPr>
              <w:jc w:val="center"/>
            </w:pPr>
            <w:r w:rsidRPr="00CB11B0">
              <w:t xml:space="preserve">Air Heater Temperature </w:t>
            </w:r>
            <w:proofErr w:type="spellStart"/>
            <w:r w:rsidRPr="00CB11B0">
              <w:t>Cmd</w:t>
            </w:r>
            <w:proofErr w:type="spellEnd"/>
            <w:r w:rsidRPr="00CB11B0">
              <w:t xml:space="preserve"> </w:t>
            </w:r>
          </w:p>
        </w:tc>
        <w:tc>
          <w:tcPr>
            <w:tcW w:w="3362" w:type="dxa"/>
          </w:tcPr>
          <w:p w:rsidR="00A73451" w:rsidP="00F06DC6" w:rsidRDefault="00A73451" w14:paraId="39224EAC" w14:textId="77777777">
            <w:pPr>
              <w:jc w:val="center"/>
              <w:cnfStyle w:val="000000000000" w:firstRow="0" w:lastRow="0" w:firstColumn="0" w:lastColumn="0" w:oddVBand="0" w:evenVBand="0" w:oddHBand="0" w:evenHBand="0" w:firstRowFirstColumn="0" w:firstRowLastColumn="0" w:lastRowFirstColumn="0" w:lastRowLastColumn="0"/>
            </w:pPr>
            <w:r w:rsidRPr="00CB11B0">
              <w:t>Temperature</w:t>
            </w:r>
          </w:p>
        </w:tc>
        <w:tc>
          <w:tcPr>
            <w:tcW w:w="953" w:type="dxa"/>
          </w:tcPr>
          <w:p w:rsidR="00A73451" w:rsidP="00F06DC6" w:rsidRDefault="00A73451" w14:paraId="7430FF50" w14:textId="77777777">
            <w:pPr>
              <w:jc w:val="center"/>
              <w:cnfStyle w:val="000000000000" w:firstRow="0" w:lastRow="0" w:firstColumn="0" w:lastColumn="0" w:oddVBand="0" w:evenVBand="0" w:oddHBand="0" w:evenHBand="0" w:firstRowFirstColumn="0" w:firstRowLastColumn="0" w:lastRowFirstColumn="0" w:lastRowLastColumn="0"/>
            </w:pPr>
            <w:r w:rsidRPr="00CB11B0">
              <w:t>°C</w:t>
            </w:r>
          </w:p>
        </w:tc>
      </w:tr>
      <w:tr w:rsidR="00A73451" w:rsidTr="00A73451" w14:paraId="491CE7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rsidR="00A73451" w:rsidP="00F06DC6" w:rsidRDefault="00A73451" w14:paraId="5182564B" w14:textId="77777777">
            <w:pPr>
              <w:jc w:val="center"/>
            </w:pPr>
            <w:r w:rsidRPr="00CB11B0">
              <w:t xml:space="preserve">Air Heater Temperature  </w:t>
            </w:r>
          </w:p>
        </w:tc>
        <w:tc>
          <w:tcPr>
            <w:tcW w:w="3362" w:type="dxa"/>
          </w:tcPr>
          <w:p w:rsidR="00A73451" w:rsidP="00F06DC6" w:rsidRDefault="00A73451" w14:paraId="103557DC" w14:textId="77777777">
            <w:pPr>
              <w:jc w:val="center"/>
              <w:cnfStyle w:val="000000100000" w:firstRow="0" w:lastRow="0" w:firstColumn="0" w:lastColumn="0" w:oddVBand="0" w:evenVBand="0" w:oddHBand="1" w:evenHBand="0" w:firstRowFirstColumn="0" w:firstRowLastColumn="0" w:lastRowFirstColumn="0" w:lastRowLastColumn="0"/>
            </w:pPr>
            <w:r w:rsidRPr="00CB11B0">
              <w:t>Temperature</w:t>
            </w:r>
          </w:p>
        </w:tc>
        <w:tc>
          <w:tcPr>
            <w:tcW w:w="953" w:type="dxa"/>
          </w:tcPr>
          <w:p w:rsidR="00A73451" w:rsidP="00F06DC6" w:rsidRDefault="00A73451" w14:paraId="697859E0" w14:textId="77777777">
            <w:pPr>
              <w:jc w:val="center"/>
              <w:cnfStyle w:val="000000100000" w:firstRow="0" w:lastRow="0" w:firstColumn="0" w:lastColumn="0" w:oddVBand="0" w:evenVBand="0" w:oddHBand="1" w:evenHBand="0" w:firstRowFirstColumn="0" w:firstRowLastColumn="0" w:lastRowFirstColumn="0" w:lastRowLastColumn="0"/>
            </w:pPr>
            <w:r w:rsidRPr="00CB11B0">
              <w:t>°C</w:t>
            </w:r>
          </w:p>
        </w:tc>
      </w:tr>
    </w:tbl>
    <w:p w:rsidRPr="00A73451" w:rsidR="00A73451" w:rsidP="00A73451" w:rsidRDefault="00A73451" w14:paraId="0E831E67" w14:textId="77777777">
      <w:pPr>
        <w:sectPr w:rsidRPr="00A73451" w:rsidR="00A73451" w:rsidSect="006F1AA5">
          <w:headerReference w:type="default" r:id="rId26"/>
          <w:footerReference w:type="default" r:id="rId27"/>
          <w:pgSz w:w="12240" w:h="15840" w:orient="portrait"/>
          <w:pgMar w:top="1440" w:right="1440" w:bottom="1440" w:left="1440" w:header="2592" w:footer="432" w:gutter="0"/>
          <w:pgNumType w:start="1"/>
          <w:cols w:space="720"/>
          <w:docGrid w:linePitch="360"/>
        </w:sectPr>
      </w:pPr>
    </w:p>
    <w:p w:rsidR="00E26D32" w:rsidP="00E26D32" w:rsidRDefault="00E26D32" w14:paraId="54591A34" w14:textId="16BAFC65">
      <w:pPr>
        <w:pStyle w:val="Heading1"/>
      </w:pPr>
      <w:bookmarkStart w:name="_Ref228306872" w:id="12"/>
      <w:bookmarkStart w:name="_Toc228310875" w:id="13"/>
      <w:r>
        <w:t>Appendix</w:t>
      </w:r>
      <w:r w:rsidR="00E96BD7">
        <w:t xml:space="preserve"> </w:t>
      </w:r>
      <w:r w:rsidR="008F2E22">
        <w:t>B</w:t>
      </w:r>
      <w:r w:rsidR="00E96BD7">
        <w:t xml:space="preserve"> – Drawings and Diagrams</w:t>
      </w:r>
      <w:bookmarkEnd w:id="12"/>
      <w:bookmarkEnd w:id="13"/>
    </w:p>
    <w:p w:rsidR="00E26D32" w:rsidP="003F32DA" w:rsidRDefault="00250A36" w14:paraId="420FC920" w14:textId="11FC2A5F">
      <w:pPr>
        <w:jc w:val="center"/>
      </w:pPr>
      <w:r w:rsidRPr="00250A36">
        <w:rPr>
          <w:noProof/>
        </w:rPr>
        <w:drawing>
          <wp:inline distT="0" distB="0" distL="0" distR="0" wp14:anchorId="11F23C41" wp14:editId="056F95EA">
            <wp:extent cx="6779741" cy="5209249"/>
            <wp:effectExtent l="0" t="0" r="2540" b="0"/>
            <wp:docPr id="1753708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708589" name=""/>
                    <pic:cNvPicPr/>
                  </pic:nvPicPr>
                  <pic:blipFill>
                    <a:blip r:embed="rId28"/>
                    <a:stretch>
                      <a:fillRect/>
                    </a:stretch>
                  </pic:blipFill>
                  <pic:spPr>
                    <a:xfrm>
                      <a:off x="0" y="0"/>
                      <a:ext cx="6803203" cy="5227276"/>
                    </a:xfrm>
                    <a:prstGeom prst="rect">
                      <a:avLst/>
                    </a:prstGeom>
                  </pic:spPr>
                </pic:pic>
              </a:graphicData>
            </a:graphic>
          </wp:inline>
        </w:drawing>
      </w:r>
    </w:p>
    <w:p w:rsidR="00250A36" w:rsidP="00250A36" w:rsidRDefault="00250A36" w14:paraId="34C5E8F7" w14:textId="2FEDBC64">
      <w:pPr>
        <w:pStyle w:val="Caption"/>
      </w:pPr>
      <w:r>
        <w:t xml:space="preserve">Figure </w:t>
      </w:r>
      <w:r>
        <w:fldChar w:fldCharType="begin"/>
      </w:r>
      <w:r>
        <w:instrText> SEQ Figure \* ARABIC </w:instrText>
      </w:r>
      <w:r>
        <w:fldChar w:fldCharType="separate"/>
      </w:r>
      <w:r>
        <w:rPr>
          <w:noProof/>
        </w:rPr>
        <w:t>11</w:t>
      </w:r>
      <w:r>
        <w:fldChar w:fldCharType="end"/>
      </w:r>
      <w:r>
        <w:t>: Particle Heat Exchanger Test Stand with Heat Exchanger Test Area – Side View</w:t>
      </w:r>
    </w:p>
    <w:p w:rsidR="00250A36" w:rsidP="003F32DA" w:rsidRDefault="00250A36" w14:paraId="19643805" w14:textId="77777777">
      <w:pPr>
        <w:jc w:val="center"/>
      </w:pPr>
    </w:p>
    <w:p w:rsidR="00250A36" w:rsidP="003F32DA" w:rsidRDefault="00250A36" w14:paraId="165453BE" w14:textId="50B1CF93">
      <w:pPr>
        <w:jc w:val="center"/>
      </w:pPr>
      <w:r w:rsidRPr="00250A36">
        <w:rPr>
          <w:noProof/>
        </w:rPr>
        <w:drawing>
          <wp:inline distT="0" distB="0" distL="0" distR="0" wp14:anchorId="50751896" wp14:editId="4B0B0613">
            <wp:extent cx="6837963" cy="5212080"/>
            <wp:effectExtent l="0" t="0" r="1270" b="7620"/>
            <wp:docPr id="2089811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811154" name=""/>
                    <pic:cNvPicPr/>
                  </pic:nvPicPr>
                  <pic:blipFill>
                    <a:blip r:embed="rId29"/>
                    <a:stretch>
                      <a:fillRect/>
                    </a:stretch>
                  </pic:blipFill>
                  <pic:spPr>
                    <a:xfrm>
                      <a:off x="0" y="0"/>
                      <a:ext cx="6837963" cy="5212080"/>
                    </a:xfrm>
                    <a:prstGeom prst="rect">
                      <a:avLst/>
                    </a:prstGeom>
                  </pic:spPr>
                </pic:pic>
              </a:graphicData>
            </a:graphic>
          </wp:inline>
        </w:drawing>
      </w:r>
    </w:p>
    <w:p w:rsidR="006F1AA5" w:rsidP="006F1AA5" w:rsidRDefault="00250A36" w14:paraId="028DB8C9" w14:textId="11F69C56">
      <w:pPr>
        <w:pStyle w:val="Caption"/>
      </w:pPr>
      <w:r>
        <w:t xml:space="preserve">Figure </w:t>
      </w:r>
      <w:r>
        <w:fldChar w:fldCharType="begin"/>
      </w:r>
      <w:r>
        <w:instrText> SEQ Figure \* ARABIC </w:instrText>
      </w:r>
      <w:r>
        <w:fldChar w:fldCharType="separate"/>
      </w:r>
      <w:r>
        <w:rPr>
          <w:noProof/>
        </w:rPr>
        <w:t>11</w:t>
      </w:r>
      <w:r>
        <w:fldChar w:fldCharType="end"/>
      </w:r>
      <w:r>
        <w:t>: Particle Heat Exchanger Test Stand with Heat Exchanger Test Area – Front View</w:t>
      </w:r>
    </w:p>
    <w:p w:rsidRPr="006F1AA5" w:rsidR="006F1AA5" w:rsidP="006F1AA5" w:rsidRDefault="006F1AA5" w14:paraId="52251741" w14:textId="77777777"/>
    <w:p w:rsidR="003F32DA" w:rsidP="003F32DA" w:rsidRDefault="00677C1A" w14:paraId="0E420437" w14:textId="085C6CC5">
      <w:pPr>
        <w:jc w:val="center"/>
      </w:pPr>
      <w:r>
        <w:rPr>
          <w:noProof/>
        </w:rPr>
        <w:drawing>
          <wp:inline distT="0" distB="0" distL="0" distR="0" wp14:anchorId="5CC57617" wp14:editId="4643D996">
            <wp:extent cx="6446158" cy="5212080"/>
            <wp:effectExtent l="0" t="0" r="0" b="7620"/>
            <wp:docPr id="524559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446158" cy="5212080"/>
                    </a:xfrm>
                    <a:prstGeom prst="rect">
                      <a:avLst/>
                    </a:prstGeom>
                    <a:noFill/>
                    <a:ln>
                      <a:noFill/>
                    </a:ln>
                  </pic:spPr>
                </pic:pic>
              </a:graphicData>
            </a:graphic>
          </wp:inline>
        </w:drawing>
      </w:r>
    </w:p>
    <w:p w:rsidRPr="00E26D32" w:rsidR="00E96BD7" w:rsidP="00250A36" w:rsidRDefault="00250A36" w14:paraId="0F2D223E" w14:textId="681D6BB8">
      <w:pPr>
        <w:pStyle w:val="Caption"/>
      </w:pPr>
      <w:r>
        <w:t xml:space="preserve">Figure </w:t>
      </w:r>
      <w:r>
        <w:fldChar w:fldCharType="begin"/>
      </w:r>
      <w:r>
        <w:instrText> SEQ Figure \* ARABIC </w:instrText>
      </w:r>
      <w:r>
        <w:fldChar w:fldCharType="separate"/>
      </w:r>
      <w:r>
        <w:rPr>
          <w:noProof/>
        </w:rPr>
        <w:t>11</w:t>
      </w:r>
      <w:r>
        <w:fldChar w:fldCharType="end"/>
      </w:r>
      <w:r>
        <w:t>: Particle/sCO</w:t>
      </w:r>
      <w:r>
        <w:rPr>
          <w:vertAlign w:val="subscript"/>
        </w:rPr>
        <w:t>2</w:t>
      </w:r>
      <w:r>
        <w:t xml:space="preserve"> Heat Exchanger Test System P&amp;ID</w:t>
      </w:r>
    </w:p>
    <w:sectPr w:rsidRPr="00E26D32" w:rsidR="00E96BD7" w:rsidSect="006F1AA5">
      <w:headerReference w:type="default" r:id="rId31"/>
      <w:footerReference w:type="default" r:id="rId32"/>
      <w:pgSz w:w="15840" w:h="12240" w:orient="landscape"/>
      <w:pgMar w:top="720" w:right="720" w:bottom="720" w:left="720" w:header="15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513F" w:rsidP="00207C5D" w:rsidRDefault="004D513F" w14:paraId="514243D3" w14:textId="77777777">
      <w:pPr>
        <w:spacing w:after="0" w:line="240" w:lineRule="auto"/>
      </w:pPr>
      <w:r>
        <w:separator/>
      </w:r>
    </w:p>
  </w:endnote>
  <w:endnote w:type="continuationSeparator" w:id="0">
    <w:p w:rsidR="004D513F" w:rsidP="00207C5D" w:rsidRDefault="004D513F" w14:paraId="49A625A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E46342" w:rsidP="00E102DE" w:rsidRDefault="00CE2CF6" w14:paraId="00F03C50" w14:textId="6DD56752">
    <w:pPr>
      <w:pStyle w:val="Footer"/>
      <w:tabs>
        <w:tab w:val="clear" w:pos="4680"/>
        <w:tab w:val="clear" w:pos="9360"/>
      </w:tabs>
      <w:rPr>
        <w:caps/>
        <w:noProof/>
        <w:color w:val="4472C4" w:themeColor="accent1"/>
      </w:rPr>
    </w:pPr>
    <w:r>
      <w:rPr>
        <w:noProof/>
      </w:rPr>
      <mc:AlternateContent>
        <mc:Choice Requires="wps">
          <w:drawing>
            <wp:anchor distT="0" distB="0" distL="114300" distR="114300" simplePos="0" relativeHeight="251677696" behindDoc="0" locked="0" layoutInCell="1" allowOverlap="1" wp14:anchorId="47EB2492" wp14:editId="33D74DA8">
              <wp:simplePos x="0" y="0"/>
              <wp:positionH relativeFrom="column">
                <wp:posOffset>2107411</wp:posOffset>
              </wp:positionH>
              <wp:positionV relativeFrom="paragraph">
                <wp:posOffset>62230</wp:posOffset>
              </wp:positionV>
              <wp:extent cx="4577937" cy="486888"/>
              <wp:effectExtent l="0" t="0" r="13335" b="27940"/>
              <wp:wrapNone/>
              <wp:docPr id="1555315666" name="Text Box 2"/>
              <wp:cNvGraphicFramePr/>
              <a:graphic xmlns:a="http://schemas.openxmlformats.org/drawingml/2006/main">
                <a:graphicData uri="http://schemas.microsoft.com/office/word/2010/wordprocessingShape">
                  <wps:wsp>
                    <wps:cNvSpPr txBox="1"/>
                    <wps:spPr>
                      <a:xfrm>
                        <a:off x="0" y="0"/>
                        <a:ext cx="4577937" cy="486888"/>
                      </a:xfrm>
                      <a:prstGeom prst="rect">
                        <a:avLst/>
                      </a:prstGeom>
                      <a:solidFill>
                        <a:schemeClr val="lt1"/>
                      </a:solidFill>
                      <a:ln w="6350">
                        <a:solidFill>
                          <a:prstClr val="black"/>
                        </a:solidFill>
                      </a:ln>
                    </wps:spPr>
                    <wps:txbx>
                      <w:txbxContent>
                        <w:p w:rsidRPr="00BE69A8" w:rsidR="00CE2CF6" w:rsidP="00CE2CF6" w:rsidRDefault="00CE2CF6" w14:paraId="26895473" w14:textId="77777777">
                          <w:pPr>
                            <w:rPr>
                              <w:rFonts w:ascii="Open Sans" w:hAnsi="Open Sans" w:eastAsia="Aptos" w:cs="Times New Roman"/>
                              <w:i/>
                              <w:iCs/>
                              <w:color w:val="414042"/>
                              <w:spacing w:val="-2"/>
                              <w:w w:val="105"/>
                              <w:sz w:val="11"/>
                              <w:szCs w:val="11"/>
                            </w:rPr>
                          </w:pPr>
                          <w:r w:rsidRPr="00BE69A8">
                            <w:rPr>
                              <w:rFonts w:ascii="Open Sans" w:hAnsi="Open Sans" w:eastAsia="Aptos" w:cs="Times New Roman"/>
                              <w:i/>
                              <w:iCs/>
                              <w:color w:val="414042"/>
                              <w:spacing w:val="-2"/>
                              <w:w w:val="105"/>
                              <w:sz w:val="12"/>
                              <w:szCs w:val="12"/>
                            </w:rPr>
                            <w:t xml:space="preserve">Sandia National Laboratories is a multimission laboratory managed and operated by National Technology &amp; Engineering Solutions of Sandia, LLC, a wholly owned subsidiary of Honeywell International Inc., for the U.S. Department of Energy’s National Nuclear Security Administration under contract DE-NA0003525. </w:t>
                          </w:r>
                          <w:r w:rsidRPr="00873F88">
                            <w:rPr>
                              <w:rFonts w:ascii="Open Sans" w:hAnsi="Open Sans" w:eastAsia="Aptos" w:cs="Times New Roman"/>
                              <w:i/>
                              <w:iCs/>
                              <w:color w:val="414042"/>
                              <w:spacing w:val="-2"/>
                              <w:w w:val="105"/>
                              <w:sz w:val="12"/>
                              <w:szCs w:val="12"/>
                            </w:rPr>
                            <w:t>SAND2026-20665PE</w:t>
                          </w:r>
                        </w:p>
                        <w:p w:rsidRPr="000C171F" w:rsidR="00CE2CF6" w:rsidP="00CE2CF6" w:rsidRDefault="00CE2CF6" w14:paraId="7D797978" w14:textId="77777777">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8142A2F">
            <v:shapetype id="_x0000_t202" coordsize="21600,21600" o:spt="202" path="m,l,21600r21600,l21600,xe" w14:anchorId="47EB2492">
              <v:stroke joinstyle="miter"/>
              <v:path gradientshapeok="t" o:connecttype="rect"/>
            </v:shapetype>
            <v:shape id="Text Box 2" style="position:absolute;margin-left:165.95pt;margin-top:4.9pt;width:360.45pt;height:38.35pt;z-index:251677696;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">
              <v:textbox>
                <w:txbxContent>
                  <w:p w:rsidRPr="00BE69A8" w:rsidR="00CE2CF6" w:rsidP="00CE2CF6" w:rsidRDefault="00CE2CF6" w14:paraId="364E2074" w14:textId="77777777">
                    <w:pPr>
                      <w:rPr>
                        <w:rFonts w:ascii="Open Sans" w:hAnsi="Open Sans" w:eastAsia="Aptos" w:cs="Times New Roman"/>
                        <w:i/>
                        <w:iCs/>
                        <w:color w:val="414042"/>
                        <w:spacing w:val="-2"/>
                        <w:w w:val="105"/>
                        <w:sz w:val="11"/>
                        <w:szCs w:val="11"/>
                      </w:rPr>
                    </w:pPr>
                    <w:r w:rsidRPr="00BE69A8">
                      <w:rPr>
                        <w:rFonts w:ascii="Open Sans" w:hAnsi="Open Sans" w:eastAsia="Aptos" w:cs="Times New Roman"/>
                        <w:i/>
                        <w:iCs/>
                        <w:color w:val="414042"/>
                        <w:spacing w:val="-2"/>
                        <w:w w:val="105"/>
                        <w:sz w:val="12"/>
                        <w:szCs w:val="12"/>
                      </w:rPr>
                      <w:t xml:space="preserve">Sandia National Laboratories is a multimission laboratory managed and operated by National Technology &amp; Engineering Solutions of Sandia, LLC, a wholly owned subsidiary of Honeywell International Inc., for the U.S. Department of Energy’s National Nuclear Security Administration under contract DE-NA0003525. </w:t>
                    </w:r>
                    <w:r w:rsidRPr="00873F88">
                      <w:rPr>
                        <w:rFonts w:ascii="Open Sans" w:hAnsi="Open Sans" w:eastAsia="Aptos" w:cs="Times New Roman"/>
                        <w:i/>
                        <w:iCs/>
                        <w:color w:val="414042"/>
                        <w:spacing w:val="-2"/>
                        <w:w w:val="105"/>
                        <w:sz w:val="12"/>
                        <w:szCs w:val="12"/>
                      </w:rPr>
                      <w:t>SAND2026-20665PE</w:t>
                    </w:r>
                  </w:p>
                  <w:p w:rsidRPr="000C171F" w:rsidR="00CE2CF6" w:rsidP="00CE2CF6" w:rsidRDefault="00CE2CF6" w14:paraId="672A6659" w14:textId="77777777">
                    <w:pPr>
                      <w:rPr>
                        <w:sz w:val="16"/>
                        <w:szCs w:val="16"/>
                      </w:rPr>
                    </w:pPr>
                  </w:p>
                </w:txbxContent>
              </v:textbox>
            </v:shape>
          </w:pict>
        </mc:Fallback>
      </mc:AlternateContent>
    </w:r>
    <w:r w:rsidR="00E102DE">
      <w:rPr>
        <w:caps/>
        <w:color w:val="4472C4" w:themeColor="accent1"/>
      </w:rPr>
      <w:tab/>
    </w:r>
    <w:r w:rsidR="00E102DE">
      <w:rPr>
        <w:caps/>
        <w:color w:val="4472C4" w:themeColor="accent1"/>
      </w:rPr>
      <w:tab/>
    </w:r>
    <w:r w:rsidR="00E102DE">
      <w:rPr>
        <w:caps/>
        <w:color w:val="4472C4" w:themeColor="accent1"/>
      </w:rPr>
      <w:tab/>
    </w:r>
    <w:r w:rsidR="00E102DE">
      <w:rPr>
        <w:caps/>
        <w:color w:val="4472C4" w:themeColor="accent1"/>
      </w:rPr>
      <w:tab/>
    </w:r>
    <w:r w:rsidR="00E102DE">
      <w:rPr>
        <w:caps/>
        <w:color w:val="4472C4" w:themeColor="accent1"/>
      </w:rPr>
      <w:tab/>
    </w:r>
    <w:r w:rsidR="00E102DE">
      <w:rPr>
        <w:caps/>
        <w:color w:val="4472C4" w:themeColor="accent1"/>
      </w:rPr>
      <w:tab/>
    </w:r>
    <w:r w:rsidR="00E102DE">
      <w:rPr>
        <w:caps/>
        <w:color w:val="4472C4" w:themeColor="accent1"/>
      </w:rPr>
      <w:tab/>
    </w:r>
    <w:r w:rsidR="00E102DE">
      <w:rPr>
        <w:caps/>
        <w:color w:val="4472C4" w:themeColor="accent1"/>
      </w:rPr>
      <w:tab/>
    </w:r>
  </w:p>
  <w:p w:rsidR="00207C5D" w:rsidRDefault="00207C5D" w14:paraId="354869E5" w14:textId="68CBCF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E102DE" w:rsidR="00E102DE" w:rsidRDefault="00D30B1F" w14:paraId="5F4C04DC" w14:textId="05A537A6">
    <w:pPr>
      <w:pStyle w:val="Footer"/>
      <w:jc w:val="right"/>
      <w:rPr>
        <w:color w:val="4472C4" w:themeColor="accent1"/>
      </w:rPr>
    </w:pPr>
    <w:r>
      <w:rPr>
        <w:noProof/>
      </w:rPr>
      <mc:AlternateContent>
        <mc:Choice Requires="wps">
          <w:drawing>
            <wp:anchor distT="0" distB="0" distL="114300" distR="114300" simplePos="0" relativeHeight="251672576" behindDoc="0" locked="0" layoutInCell="1" allowOverlap="1" wp14:anchorId="23F9765C" wp14:editId="46544259">
              <wp:simplePos x="0" y="0"/>
              <wp:positionH relativeFrom="column">
                <wp:posOffset>2131664</wp:posOffset>
              </wp:positionH>
              <wp:positionV relativeFrom="paragraph">
                <wp:posOffset>-75336</wp:posOffset>
              </wp:positionV>
              <wp:extent cx="4577937" cy="486888"/>
              <wp:effectExtent l="0" t="0" r="13335" b="27940"/>
              <wp:wrapNone/>
              <wp:docPr id="2141514212" name="Text Box 2"/>
              <wp:cNvGraphicFramePr/>
              <a:graphic xmlns:a="http://schemas.openxmlformats.org/drawingml/2006/main">
                <a:graphicData uri="http://schemas.microsoft.com/office/word/2010/wordprocessingShape">
                  <wps:wsp>
                    <wps:cNvSpPr txBox="1"/>
                    <wps:spPr>
                      <a:xfrm>
                        <a:off x="0" y="0"/>
                        <a:ext cx="4577937" cy="486888"/>
                      </a:xfrm>
                      <a:prstGeom prst="rect">
                        <a:avLst/>
                      </a:prstGeom>
                      <a:solidFill>
                        <a:schemeClr val="lt1"/>
                      </a:solidFill>
                      <a:ln w="6350">
                        <a:solidFill>
                          <a:prstClr val="black"/>
                        </a:solidFill>
                      </a:ln>
                    </wps:spPr>
                    <wps:txbx>
                      <w:txbxContent>
                        <w:p w:rsidRPr="00BE69A8" w:rsidR="00445E57" w:rsidP="00445E57" w:rsidRDefault="00445E57" w14:paraId="07017BF3" w14:textId="77777777">
                          <w:pPr>
                            <w:rPr>
                              <w:rFonts w:ascii="Open Sans" w:hAnsi="Open Sans" w:eastAsia="Aptos" w:cs="Times New Roman"/>
                              <w:i/>
                              <w:iCs/>
                              <w:color w:val="414042"/>
                              <w:spacing w:val="-2"/>
                              <w:w w:val="105"/>
                              <w:sz w:val="11"/>
                              <w:szCs w:val="11"/>
                            </w:rPr>
                          </w:pPr>
                          <w:bookmarkStart w:name="_Hlk228365276" w:id="11"/>
                          <w:r w:rsidRPr="00BE69A8">
                            <w:rPr>
                              <w:rFonts w:ascii="Open Sans" w:hAnsi="Open Sans" w:eastAsia="Aptos" w:cs="Times New Roman"/>
                              <w:i/>
                              <w:iCs/>
                              <w:color w:val="414042"/>
                              <w:spacing w:val="-2"/>
                              <w:w w:val="105"/>
                              <w:sz w:val="12"/>
                              <w:szCs w:val="12"/>
                            </w:rPr>
                            <w:t xml:space="preserve">Sandia National Laboratories is a multimission laboratory managed and operated by National Technology &amp; Engineering Solutions of Sandia, LLC, a wholly owned subsidiary of Honeywell International Inc., for the U.S. Department of Energy’s National Nuclear Security Administration under contract DE-NA0003525. </w:t>
                          </w:r>
                          <w:r w:rsidRPr="00873F88">
                            <w:rPr>
                              <w:rFonts w:ascii="Open Sans" w:hAnsi="Open Sans" w:eastAsia="Aptos" w:cs="Times New Roman"/>
                              <w:i/>
                              <w:iCs/>
                              <w:color w:val="414042"/>
                              <w:spacing w:val="-2"/>
                              <w:w w:val="105"/>
                              <w:sz w:val="12"/>
                              <w:szCs w:val="12"/>
                            </w:rPr>
                            <w:t>SAND2026-20665PE</w:t>
                          </w:r>
                        </w:p>
                        <w:bookmarkEnd w:id="11"/>
                        <w:p w:rsidRPr="000C171F" w:rsidR="00445E57" w:rsidP="00445E57" w:rsidRDefault="00445E57" w14:paraId="5EFCBC1E" w14:textId="77777777">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3801B025">
            <v:shapetype id="_x0000_t202" coordsize="21600,21600" o:spt="202" path="m,l,21600r21600,l21600,xe" w14:anchorId="23F9765C">
              <v:stroke joinstyle="miter"/>
              <v:path gradientshapeok="t" o:connecttype="rect"/>
            </v:shapetype>
            <v:shape id="_x0000_s1028" style="position:absolute;left:0;text-align:left;margin-left:167.85pt;margin-top:-5.95pt;width:360.45pt;height:38.35pt;z-index:251672576;visibility:visible;mso-wrap-style:square;mso-wrap-distance-left:9pt;mso-wrap-distance-top:0;mso-wrap-distance-right:9pt;mso-wrap-distance-bottom:0;mso-position-horizontal:absolute;mso-position-horizontal-relative:text;mso-position-vertical:absolute;mso-position-vertical-relative:text;v-text-anchor:top"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">
              <v:textbox>
                <w:txbxContent>
                  <w:p w:rsidRPr="00BE69A8" w:rsidR="00445E57" w:rsidP="00445E57" w:rsidRDefault="00445E57" w14:paraId="11E245F2" w14:textId="77777777">
                    <w:pPr>
                      <w:rPr>
                        <w:rFonts w:ascii="Open Sans" w:hAnsi="Open Sans" w:eastAsia="Aptos" w:cs="Times New Roman"/>
                        <w:i/>
                        <w:iCs/>
                        <w:color w:val="414042"/>
                        <w:spacing w:val="-2"/>
                        <w:w w:val="105"/>
                        <w:sz w:val="11"/>
                        <w:szCs w:val="11"/>
                      </w:rPr>
                    </w:pPr>
                    <w:r w:rsidRPr="00BE69A8">
                      <w:rPr>
                        <w:rFonts w:ascii="Open Sans" w:hAnsi="Open Sans" w:eastAsia="Aptos" w:cs="Times New Roman"/>
                        <w:i/>
                        <w:iCs/>
                        <w:color w:val="414042"/>
                        <w:spacing w:val="-2"/>
                        <w:w w:val="105"/>
                        <w:sz w:val="12"/>
                        <w:szCs w:val="12"/>
                      </w:rPr>
                      <w:t xml:space="preserve">Sandia National Laboratories is a multimission laboratory managed and operated by National Technology &amp; Engineering Solutions of Sandia, LLC, a wholly owned subsidiary of Honeywell International Inc., for the U.S. Department of Energy’s National Nuclear Security Administration under contract DE-NA0003525. </w:t>
                    </w:r>
                    <w:r w:rsidRPr="00873F88">
                      <w:rPr>
                        <w:rFonts w:ascii="Open Sans" w:hAnsi="Open Sans" w:eastAsia="Aptos" w:cs="Times New Roman"/>
                        <w:i/>
                        <w:iCs/>
                        <w:color w:val="414042"/>
                        <w:spacing w:val="-2"/>
                        <w:w w:val="105"/>
                        <w:sz w:val="12"/>
                        <w:szCs w:val="12"/>
                      </w:rPr>
                      <w:t>SAND2026-20665PE</w:t>
                    </w:r>
                  </w:p>
                  <w:p w:rsidRPr="000C171F" w:rsidR="00445E57" w:rsidP="00445E57" w:rsidRDefault="00445E57" w14:paraId="5DAB6C7B" w14:textId="77777777">
                    <w:pPr>
                      <w:rPr>
                        <w:sz w:val="16"/>
                        <w:szCs w:val="16"/>
                      </w:rPr>
                    </w:pPr>
                  </w:p>
                </w:txbxContent>
              </v:textbox>
            </v:shape>
          </w:pict>
        </mc:Fallback>
      </mc:AlternateContent>
    </w:r>
    <w:r w:rsidRPr="00E102DE" w:rsidR="00E102DE">
      <w:rPr>
        <w:color w:val="4472C4" w:themeColor="accent1"/>
      </w:rPr>
      <w:tab/>
    </w:r>
  </w:p>
  <w:p w:rsidR="00E46342" w:rsidRDefault="00E46342" w14:paraId="1F375BC8" w14:textId="5C60B8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E102DE" w:rsidR="00D30B1F" w:rsidRDefault="00D30B1F" w14:paraId="27DD279A" w14:textId="77777777">
    <w:pPr>
      <w:pStyle w:val="Footer"/>
      <w:jc w:val="right"/>
      <w:rPr>
        <w:color w:val="4472C4" w:themeColor="accent1"/>
      </w:rPr>
    </w:pPr>
    <w:r w:rsidRPr="00E102DE">
      <w:rPr>
        <w:color w:val="4472C4" w:themeColor="accent1"/>
      </w:rPr>
      <w:tab/>
    </w:r>
  </w:p>
  <w:p w:rsidR="00D30B1F" w:rsidRDefault="00D30B1F" w14:paraId="6A4512DD" w14:textId="77777777">
    <w:pPr>
      <w:pStyle w:val="Footer"/>
    </w:pPr>
    <w:r>
      <w:rPr>
        <w:noProof/>
      </w:rPr>
      <mc:AlternateContent>
        <mc:Choice Requires="wps">
          <w:drawing>
            <wp:anchor distT="0" distB="0" distL="114300" distR="114300" simplePos="0" relativeHeight="251676672" behindDoc="0" locked="0" layoutInCell="1" allowOverlap="1" wp14:anchorId="76F192E8" wp14:editId="2C9DBA54">
              <wp:simplePos x="0" y="0"/>
              <wp:positionH relativeFrom="column">
                <wp:posOffset>4907998</wp:posOffset>
              </wp:positionH>
              <wp:positionV relativeFrom="paragraph">
                <wp:posOffset>-36355</wp:posOffset>
              </wp:positionV>
              <wp:extent cx="4577937" cy="486888"/>
              <wp:effectExtent l="0" t="0" r="13335" b="27940"/>
              <wp:wrapNone/>
              <wp:docPr id="1786647905" name="Text Box 2"/>
              <wp:cNvGraphicFramePr/>
              <a:graphic xmlns:a="http://schemas.openxmlformats.org/drawingml/2006/main">
                <a:graphicData uri="http://schemas.microsoft.com/office/word/2010/wordprocessingShape">
                  <wps:wsp>
                    <wps:cNvSpPr txBox="1"/>
                    <wps:spPr>
                      <a:xfrm>
                        <a:off x="0" y="0"/>
                        <a:ext cx="4577937" cy="486888"/>
                      </a:xfrm>
                      <a:prstGeom prst="rect">
                        <a:avLst/>
                      </a:prstGeom>
                      <a:solidFill>
                        <a:schemeClr val="lt1"/>
                      </a:solidFill>
                      <a:ln w="6350">
                        <a:solidFill>
                          <a:prstClr val="black"/>
                        </a:solidFill>
                      </a:ln>
                    </wps:spPr>
                    <wps:txbx>
                      <w:txbxContent>
                        <w:p w:rsidRPr="00BE69A8" w:rsidR="00D30B1F" w:rsidP="00445E57" w:rsidRDefault="00D30B1F" w14:paraId="3F269904" w14:textId="77777777">
                          <w:pPr>
                            <w:rPr>
                              <w:rFonts w:ascii="Open Sans" w:hAnsi="Open Sans" w:eastAsia="Aptos" w:cs="Times New Roman"/>
                              <w:i/>
                              <w:iCs/>
                              <w:color w:val="414042"/>
                              <w:spacing w:val="-2"/>
                              <w:w w:val="105"/>
                              <w:sz w:val="11"/>
                              <w:szCs w:val="11"/>
                            </w:rPr>
                          </w:pPr>
                          <w:r w:rsidRPr="00BE69A8">
                            <w:rPr>
                              <w:rFonts w:ascii="Open Sans" w:hAnsi="Open Sans" w:eastAsia="Aptos" w:cs="Times New Roman"/>
                              <w:i/>
                              <w:iCs/>
                              <w:color w:val="414042"/>
                              <w:spacing w:val="-2"/>
                              <w:w w:val="105"/>
                              <w:sz w:val="12"/>
                              <w:szCs w:val="12"/>
                            </w:rPr>
                            <w:t xml:space="preserve">Sandia National Laboratories is a multimission laboratory managed and operated by National Technology &amp; Engineering Solutions of Sandia, LLC, a wholly owned subsidiary of Honeywell International Inc., for the U.S. Department of Energy’s National Nuclear Security Administration under contract DE-NA0003525. </w:t>
                          </w:r>
                          <w:r w:rsidRPr="00873F88">
                            <w:rPr>
                              <w:rFonts w:ascii="Open Sans" w:hAnsi="Open Sans" w:eastAsia="Aptos" w:cs="Times New Roman"/>
                              <w:i/>
                              <w:iCs/>
                              <w:color w:val="414042"/>
                              <w:spacing w:val="-2"/>
                              <w:w w:val="105"/>
                              <w:sz w:val="12"/>
                              <w:szCs w:val="12"/>
                            </w:rPr>
                            <w:t>SAND2026-20665PE</w:t>
                          </w:r>
                        </w:p>
                        <w:p w:rsidRPr="000C171F" w:rsidR="00D30B1F" w:rsidP="00445E57" w:rsidRDefault="00D30B1F" w14:paraId="46C8FEA0" w14:textId="77777777">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0EFBEC44">
            <v:shapetype id="_x0000_t202" coordsize="21600,21600" o:spt="202" path="m,l,21600r21600,l21600,xe" w14:anchorId="76F192E8">
              <v:stroke joinstyle="miter"/>
              <v:path gradientshapeok="t" o:connecttype="rect"/>
            </v:shapetype>
            <v:shape id="_x0000_s1030" style="position:absolute;margin-left:386.45pt;margin-top:-2.85pt;width:360.45pt;height:38.35pt;z-index:251676672;visibility:visible;mso-wrap-style:square;mso-wrap-distance-left:9pt;mso-wrap-distance-top:0;mso-wrap-distance-right:9pt;mso-wrap-distance-bottom:0;mso-position-horizontal:absolute;mso-position-horizontal-relative:text;mso-position-vertical:absolute;mso-position-vertical-relative:text;v-text-anchor:top"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">
              <v:textbox>
                <w:txbxContent>
                  <w:p w:rsidRPr="00BE69A8" w:rsidR="00D30B1F" w:rsidP="00445E57" w:rsidRDefault="00D30B1F" w14:paraId="2E61B56F" w14:textId="77777777">
                    <w:pPr>
                      <w:rPr>
                        <w:rFonts w:ascii="Open Sans" w:hAnsi="Open Sans" w:eastAsia="Aptos" w:cs="Times New Roman"/>
                        <w:i/>
                        <w:iCs/>
                        <w:color w:val="414042"/>
                        <w:spacing w:val="-2"/>
                        <w:w w:val="105"/>
                        <w:sz w:val="11"/>
                        <w:szCs w:val="11"/>
                      </w:rPr>
                    </w:pPr>
                    <w:r w:rsidRPr="00BE69A8">
                      <w:rPr>
                        <w:rFonts w:ascii="Open Sans" w:hAnsi="Open Sans" w:eastAsia="Aptos" w:cs="Times New Roman"/>
                        <w:i/>
                        <w:iCs/>
                        <w:color w:val="414042"/>
                        <w:spacing w:val="-2"/>
                        <w:w w:val="105"/>
                        <w:sz w:val="12"/>
                        <w:szCs w:val="12"/>
                      </w:rPr>
                      <w:t xml:space="preserve">Sandia National Laboratories is a multimission laboratory managed and operated by National Technology &amp; Engineering Solutions of Sandia, LLC, a wholly owned subsidiary of Honeywell International Inc., for the U.S. Department of Energy’s National Nuclear Security Administration under contract DE-NA0003525. </w:t>
                    </w:r>
                    <w:r w:rsidRPr="00873F88">
                      <w:rPr>
                        <w:rFonts w:ascii="Open Sans" w:hAnsi="Open Sans" w:eastAsia="Aptos" w:cs="Times New Roman"/>
                        <w:i/>
                        <w:iCs/>
                        <w:color w:val="414042"/>
                        <w:spacing w:val="-2"/>
                        <w:w w:val="105"/>
                        <w:sz w:val="12"/>
                        <w:szCs w:val="12"/>
                      </w:rPr>
                      <w:t>SAND2026-20665PE</w:t>
                    </w:r>
                  </w:p>
                  <w:p w:rsidRPr="000C171F" w:rsidR="00D30B1F" w:rsidP="00445E57" w:rsidRDefault="00D30B1F" w14:paraId="0A37501D" w14:textId="77777777">
                    <w:pPr>
                      <w:rPr>
                        <w:sz w:val="16"/>
                        <w:szCs w:val="16"/>
                      </w:rPr>
                    </w:pPr>
                  </w:p>
                </w:txbxContent>
              </v:textbox>
            </v:shape>
          </w:pict>
        </mc:Fallback>
      </mc:AlternateContent>
    </w:r>
    <w:r w:rsidRPr="00D30B1F">
      <w:rPr>
        <w:noProof/>
      </w:rPr>
      <w:drawing>
        <wp:anchor distT="0" distB="0" distL="114300" distR="114300" simplePos="0" relativeHeight="251675648" behindDoc="0" locked="0" layoutInCell="1" allowOverlap="1" wp14:anchorId="3A01FFA8" wp14:editId="79B9B362">
          <wp:simplePos x="0" y="0"/>
          <wp:positionH relativeFrom="column">
            <wp:posOffset>6796578</wp:posOffset>
          </wp:positionH>
          <wp:positionV relativeFrom="paragraph">
            <wp:posOffset>-160986</wp:posOffset>
          </wp:positionV>
          <wp:extent cx="2870200" cy="996631"/>
          <wp:effectExtent l="0" t="0" r="6350" b="0"/>
          <wp:wrapNone/>
          <wp:docPr id="1798666311" name="Picture 7">
            <a:extLst xmlns:a="http://schemas.openxmlformats.org/drawingml/2006/main">
              <a:ext uri="{FF2B5EF4-FFF2-40B4-BE49-F238E27FC236}">
                <a16:creationId xmlns:a16="http://schemas.microsoft.com/office/drawing/2014/main" id="{523A63D2-0830-9FB5-C8BF-000F2AB28B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523A63D2-0830-9FB5-C8BF-000F2AB28B40}"/>
                      </a:ext>
                    </a:extLst>
                  </pic:cNvPr>
                  <pic:cNvPicPr>
                    <a:picLocks noChangeAspect="1"/>
                  </pic:cNvPicPr>
                </pic:nvPicPr>
                <pic:blipFill>
                  <a:blip r:embed="rId1">
                    <a:extLst>
                      <a:ext uri="{28A0092B-C50C-407E-A947-70E740481C1C}">
                        <a14:useLocalDpi xmlns:a14="http://schemas.microsoft.com/office/drawing/2010/main" val="0"/>
                      </a:ext>
                    </a:extLst>
                  </a:blip>
                  <a:srcRect l="42821" t="90132"/>
                  <a:stretch>
                    <a:fillRect/>
                  </a:stretch>
                </pic:blipFill>
                <pic:spPr>
                  <a:xfrm>
                    <a:off x="0" y="0"/>
                    <a:ext cx="2870200" cy="996631"/>
                  </a:xfrm>
                  <a:prstGeom prst="rect">
                    <a:avLst/>
                  </a:prstGeom>
                </pic:spPr>
              </pic:pic>
            </a:graphicData>
          </a:graphic>
          <wp14:sizeRelH relativeFrom="page">
            <wp14:pctWidth>0</wp14:pctWidth>
          </wp14:sizeRelH>
          <wp14:sizeRelV relativeFrom="page">
            <wp14:pctHeight>0</wp14:pctHeight>
          </wp14:sizeRelV>
        </wp:anchor>
      </w:drawing>
    </w:r>
    <w:r w:rsidRPr="00D30B1F">
      <w:rPr>
        <w:noProof/>
      </w:rPr>
      <w:drawing>
        <wp:anchor distT="0" distB="0" distL="114300" distR="114300" simplePos="0" relativeHeight="251674624" behindDoc="0" locked="0" layoutInCell="1" allowOverlap="1" wp14:anchorId="6423B142" wp14:editId="48541827">
          <wp:simplePos x="0" y="0"/>
          <wp:positionH relativeFrom="column">
            <wp:posOffset>-943507</wp:posOffset>
          </wp:positionH>
          <wp:positionV relativeFrom="paragraph">
            <wp:posOffset>-160930</wp:posOffset>
          </wp:positionV>
          <wp:extent cx="7803515" cy="996631"/>
          <wp:effectExtent l="0" t="0" r="6985" b="0"/>
          <wp:wrapNone/>
          <wp:docPr id="1643345003" name="Picture 6">
            <a:extLst xmlns:a="http://schemas.openxmlformats.org/drawingml/2006/main">
              <a:ext uri="{FF2B5EF4-FFF2-40B4-BE49-F238E27FC236}">
                <a16:creationId xmlns:a16="http://schemas.microsoft.com/office/drawing/2014/main" id="{05B1D192-8DD0-18CF-5FD6-3B7C8D7951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5B1D192-8DD0-18CF-5FD6-3B7C8D795143}"/>
                      </a:ext>
                    </a:extLst>
                  </pic:cNvPr>
                  <pic:cNvPicPr>
                    <a:picLocks noChangeAspect="1"/>
                  </pic:cNvPicPr>
                </pic:nvPicPr>
                <pic:blipFill>
                  <a:blip r:embed="rId1">
                    <a:extLst>
                      <a:ext uri="{28A0092B-C50C-407E-A947-70E740481C1C}">
                        <a14:useLocalDpi xmlns:a14="http://schemas.microsoft.com/office/drawing/2010/main" val="0"/>
                      </a:ext>
                    </a:extLst>
                  </a:blip>
                  <a:srcRect t="90132"/>
                  <a:stretch>
                    <a:fillRect/>
                  </a:stretch>
                </pic:blipFill>
                <pic:spPr>
                  <a:xfrm>
                    <a:off x="0" y="0"/>
                    <a:ext cx="7803515" cy="99663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513F" w:rsidP="00207C5D" w:rsidRDefault="004D513F" w14:paraId="1B5BC7EA" w14:textId="77777777">
      <w:pPr>
        <w:spacing w:after="0" w:line="240" w:lineRule="auto"/>
      </w:pPr>
      <w:r>
        <w:separator/>
      </w:r>
    </w:p>
  </w:footnote>
  <w:footnote w:type="continuationSeparator" w:id="0">
    <w:p w:rsidR="004D513F" w:rsidP="00207C5D" w:rsidRDefault="004D513F" w14:paraId="4BCD743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45E57" w:rsidRDefault="00445E57" w14:paraId="1433BFC1" w14:textId="30A2CABE">
    <w:pPr>
      <w:pStyle w:val="Header"/>
    </w:pPr>
    <w:r>
      <w:rPr>
        <w:noProof/>
      </w:rPr>
      <w:drawing>
        <wp:anchor distT="0" distB="0" distL="114300" distR="114300" simplePos="0" relativeHeight="251659264" behindDoc="0" locked="0" layoutInCell="1" allowOverlap="1" wp14:anchorId="21D4B779" wp14:editId="2E31F11F">
          <wp:simplePos x="0" y="0"/>
          <wp:positionH relativeFrom="column">
            <wp:posOffset>-914400</wp:posOffset>
          </wp:positionH>
          <wp:positionV relativeFrom="paragraph">
            <wp:posOffset>-1365885</wp:posOffset>
          </wp:positionV>
          <wp:extent cx="7804086" cy="10099406"/>
          <wp:effectExtent l="0" t="0" r="0" b="0"/>
          <wp:wrapNone/>
          <wp:docPr id="1165132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02201" name="Picture 3"/>
                  <pic:cNvPicPr/>
                </pic:nvPicPr>
                <pic:blipFill>
                  <a:blip r:embed="rId1"/>
                  <a:stretch>
                    <a:fillRect/>
                  </a:stretch>
                </pic:blipFill>
                <pic:spPr>
                  <a:xfrm>
                    <a:off x="0" y="0"/>
                    <a:ext cx="7804086" cy="1009940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45E57" w:rsidRDefault="008834B1" w14:paraId="7898E2E0" w14:textId="1AB48A27">
    <w:pPr>
      <w:pStyle w:val="Header"/>
    </w:pPr>
    <w:r>
      <w:rPr>
        <w:noProof/>
      </w:rPr>
      <mc:AlternateContent>
        <mc:Choice Requires="wps">
          <w:drawing>
            <wp:anchor distT="0" distB="0" distL="114300" distR="114300" simplePos="0" relativeHeight="251679744" behindDoc="0" locked="0" layoutInCell="0" allowOverlap="1" wp14:anchorId="5D400810" wp14:editId="56237C74">
              <wp:simplePos x="0" y="0"/>
              <wp:positionH relativeFrom="leftMargin">
                <wp:posOffset>7164161</wp:posOffset>
              </wp:positionH>
              <wp:positionV relativeFrom="margin">
                <wp:posOffset>-757737</wp:posOffset>
              </wp:positionV>
              <wp:extent cx="558453" cy="433705"/>
              <wp:effectExtent l="0" t="0" r="13335" b="3810"/>
              <wp:wrapNone/>
              <wp:docPr id="141389263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453" cy="433705"/>
                      </a:xfrm>
                      <a:prstGeom prst="rect">
                        <a:avLst/>
                      </a:prstGeom>
                      <a:noFill/>
                      <a:ln>
                        <a:noFill/>
                      </a:ln>
                    </wps:spPr>
                    <wps:txbx>
                      <w:txbxContent>
                        <w:p w:rsidR="008834B1" w:rsidP="008834B1" w:rsidRDefault="008834B1" w14:paraId="7C82470B" w14:textId="77777777">
                          <w:pPr>
                            <w:pBdr>
                              <w:top w:val="single" w:color="D8D8D8" w:themeColor="background1" w:themeShade="D8" w:sz="4" w:space="1"/>
                            </w:pBdr>
                            <w:jc w:val="center"/>
                          </w:pPr>
                          <w:r>
                            <w:t xml:space="preserve">Page | </w:t>
                          </w:r>
                          <w:r>
                            <w:fldChar w:fldCharType="begin"/>
                          </w:r>
                          <w:r>
                            <w:instrText xml:space="preserve"> PAGE   \* MERGEFORMAT </w:instrText>
                          </w:r>
                          <w:r>
                            <w:fldChar w:fldCharType="separate"/>
                          </w:r>
                          <w:r>
                            <w:rPr>
                              <w:noProof/>
                            </w:rPr>
                            <w:t>2</w:t>
                          </w:r>
                          <w:r>
                            <w:rPr>
                              <w:noProof/>
                            </w:rPr>
                            <w:fldChar w:fldCharType="end"/>
                          </w:r>
                        </w:p>
                      </w:txbxContent>
                    </wps:txbx>
                    <wps:bodyPr rot="0" vert="horz" wrap="square" lIns="0" tIns="45720" rIns="0" bIns="45720" anchor="t" anchorCtr="0" upright="1">
                      <a:spAutoFit/>
                    </wps:bodyPr>
                  </wps:wsp>
                </a:graphicData>
              </a:graphic>
              <wp14:sizeRelH relativeFrom="leftMargin">
                <wp14:pctWidth>0</wp14:pctWidth>
              </wp14:sizeRelH>
              <wp14:sizeRelV relativeFrom="page">
                <wp14:pctHeight>0</wp14:pctHeight>
              </wp14:sizeRelV>
            </wp:anchor>
          </w:drawing>
        </mc:Choice>
        <mc:Fallback>
          <w:pict w14:anchorId="39040314">
            <v:rect id="Rectangle 1" style="position:absolute;margin-left:564.1pt;margin-top:-59.65pt;width:43.95pt;height:34.15pt;z-index:2516797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left-margin-area;mso-height-relative:page;v-text-anchor:top" o:spid="_x0000_s1027" o:allowincell="f" filled="f" stroked="f" w14:anchorId="5D40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">
              <v:textbox style="mso-fit-shape-to-text:t" inset="0,,0">
                <w:txbxContent>
                  <w:p w:rsidR="008834B1" w:rsidP="008834B1" w:rsidRDefault="008834B1" w14:paraId="7B249687" w14:textId="77777777">
                    <w:pPr>
                      <w:pBdr>
                        <w:top w:val="single" w:color="D8D8D8" w:themeColor="background1" w:themeShade="D8" w:sz="4" w:space="1"/>
                      </w:pBdr>
                      <w:jc w:val="center"/>
                    </w:pPr>
                    <w:r>
                      <w:t xml:space="preserve">Page | </w:t>
                    </w:r>
                    <w:r>
                      <w:fldChar w:fldCharType="begin"/>
                    </w:r>
                    <w:r>
                      <w:instrText xml:space="preserve"> PAGE   \* MERGEFORMAT </w:instrText>
                    </w:r>
                    <w:r>
                      <w:fldChar w:fldCharType="separate"/>
                    </w:r>
                    <w:r>
                      <w:rPr>
                        <w:noProof/>
                      </w:rPr>
                      <w:t>2</w:t>
                    </w:r>
                    <w:r>
                      <w:rPr>
                        <w:noProof/>
                      </w:rPr>
                      <w:fldChar w:fldCharType="end"/>
                    </w:r>
                  </w:p>
                </w:txbxContent>
              </v:textbox>
              <w10:wrap anchorx="margin" anchory="margin"/>
            </v:rect>
          </w:pict>
        </mc:Fallback>
      </mc:AlternateContent>
    </w:r>
    <w:sdt>
      <w:sdtPr>
        <w:id w:val="1316381516"/>
        <w:docPartObj>
          <w:docPartGallery w:val="Page Numbers (Margins)"/>
          <w:docPartUnique/>
        </w:docPartObj>
      </w:sdtPr>
      <w:sdtEndPr/>
      <w:sdtContent/>
    </w:sdt>
    <w:r w:rsidR="00445E57">
      <w:rPr>
        <w:noProof/>
      </w:rPr>
      <w:drawing>
        <wp:anchor distT="0" distB="0" distL="114300" distR="114300" simplePos="0" relativeHeight="251658239" behindDoc="0" locked="0" layoutInCell="1" allowOverlap="1" wp14:anchorId="1C44B193" wp14:editId="354E933F">
          <wp:simplePos x="0" y="0"/>
          <wp:positionH relativeFrom="column">
            <wp:posOffset>-947168</wp:posOffset>
          </wp:positionH>
          <wp:positionV relativeFrom="paragraph">
            <wp:posOffset>-1637927</wp:posOffset>
          </wp:positionV>
          <wp:extent cx="7804086" cy="10099406"/>
          <wp:effectExtent l="0" t="0" r="0" b="0"/>
          <wp:wrapNone/>
          <wp:docPr id="7295925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02201" name="Picture 3"/>
                  <pic:cNvPicPr/>
                </pic:nvPicPr>
                <pic:blipFill>
                  <a:blip r:embed="rId1"/>
                  <a:stretch>
                    <a:fillRect/>
                  </a:stretch>
                </pic:blipFill>
                <pic:spPr>
                  <a:xfrm>
                    <a:off x="0" y="0"/>
                    <a:ext cx="7804086" cy="1009940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6F1AA5" w:rsidRDefault="008834B1" w14:paraId="24BF53E9" w14:textId="7CFCA9AB">
    <w:pPr>
      <w:pStyle w:val="Header"/>
    </w:pPr>
    <w:r>
      <w:rPr>
        <w:noProof/>
      </w:rPr>
      <mc:AlternateContent>
        <mc:Choice Requires="wps">
          <w:drawing>
            <wp:anchor distT="0" distB="0" distL="114300" distR="114300" simplePos="0" relativeHeight="251681792" behindDoc="0" locked="0" layoutInCell="0" allowOverlap="1" wp14:anchorId="248CAF42" wp14:editId="2C1F887E">
              <wp:simplePos x="0" y="0"/>
              <wp:positionH relativeFrom="leftMargin">
                <wp:posOffset>9459595</wp:posOffset>
              </wp:positionH>
              <wp:positionV relativeFrom="margin">
                <wp:posOffset>-131263</wp:posOffset>
              </wp:positionV>
              <wp:extent cx="564652" cy="433705"/>
              <wp:effectExtent l="0" t="0" r="6985" b="3810"/>
              <wp:wrapNone/>
              <wp:docPr id="189884619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52" cy="433705"/>
                      </a:xfrm>
                      <a:prstGeom prst="rect">
                        <a:avLst/>
                      </a:prstGeom>
                      <a:noFill/>
                      <a:ln>
                        <a:noFill/>
                      </a:ln>
                    </wps:spPr>
                    <wps:txbx>
                      <w:txbxContent>
                        <w:p w:rsidR="008834B1" w:rsidRDefault="008834B1" w14:paraId="442C389D" w14:textId="77777777">
                          <w:pPr>
                            <w:pBdr>
                              <w:top w:val="single" w:color="D8D8D8" w:themeColor="background1" w:themeShade="D8" w:sz="4" w:space="1"/>
                            </w:pBdr>
                            <w:jc w:val="right"/>
                          </w:pPr>
                          <w:r>
                            <w:t xml:space="preserve">Page | </w:t>
                          </w:r>
                          <w:r>
                            <w:fldChar w:fldCharType="begin"/>
                          </w:r>
                          <w:r>
                            <w:instrText xml:space="preserve"> PAGE   \* MERGEFORMAT </w:instrText>
                          </w:r>
                          <w:r>
                            <w:fldChar w:fldCharType="separate"/>
                          </w:r>
                          <w:r>
                            <w:rPr>
                              <w:noProof/>
                            </w:rPr>
                            <w:t>2</w:t>
                          </w:r>
                          <w:r>
                            <w:rPr>
                              <w:noProof/>
                            </w:rPr>
                            <w:fldChar w:fldCharType="end"/>
                          </w:r>
                        </w:p>
                      </w:txbxContent>
                    </wps:txbx>
                    <wps:bodyPr rot="0" vert="horz" wrap="square" lIns="0" tIns="45720" rIns="0" bIns="45720" anchor="t" anchorCtr="0" upright="1">
                      <a:spAutoFit/>
                    </wps:bodyPr>
                  </wps:wsp>
                </a:graphicData>
              </a:graphic>
              <wp14:sizeRelH relativeFrom="leftMargin">
                <wp14:pctWidth>0</wp14:pctWidth>
              </wp14:sizeRelH>
              <wp14:sizeRelV relativeFrom="page">
                <wp14:pctHeight>0</wp14:pctHeight>
              </wp14:sizeRelV>
            </wp:anchor>
          </w:drawing>
        </mc:Choice>
        <mc:Fallback>
          <w:pict w14:anchorId="080138FF">
            <v:rect id="Rectangle 2" style="position:absolute;margin-left:744.85pt;margin-top:-10.35pt;width:44.45pt;height:34.15pt;z-index:2516817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left-margin-area;mso-height-relative:page;v-text-anchor:top" o:spid="_x0000_s1029" o:allowincell="f" filled="f" stroked="f" w14:anchorId="248CAF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">
              <v:textbox style="mso-fit-shape-to-text:t" inset="0,,0">
                <w:txbxContent>
                  <w:p w:rsidR="008834B1" w:rsidRDefault="008834B1" w14:paraId="661FD8E7" w14:textId="77777777">
                    <w:pPr>
                      <w:pBdr>
                        <w:top w:val="single" w:color="D8D8D8" w:themeColor="background1" w:themeShade="D8" w:sz="4" w:space="1"/>
                      </w:pBdr>
                      <w:jc w:val="right"/>
                    </w:pPr>
                    <w:r>
                      <w:t xml:space="preserve">Page | </w:t>
                    </w:r>
                    <w:r>
                      <w:fldChar w:fldCharType="begin"/>
                    </w:r>
                    <w:r>
                      <w:instrText xml:space="preserve"> PAGE   \* MERGEFORMAT </w:instrText>
                    </w:r>
                    <w:r>
                      <w:fldChar w:fldCharType="separate"/>
                    </w:r>
                    <w:r>
                      <w:rPr>
                        <w:noProof/>
                      </w:rPr>
                      <w:t>2</w:t>
                    </w:r>
                    <w:r>
                      <w:rPr>
                        <w:noProof/>
                      </w:rPr>
                      <w:fldChar w:fldCharType="end"/>
                    </w:r>
                  </w:p>
                </w:txbxContent>
              </v:textbox>
              <w10:wrap anchorx="margin" anchory="margin"/>
            </v:rect>
          </w:pict>
        </mc:Fallback>
      </mc:AlternateContent>
    </w:r>
    <w:sdt>
      <w:sdtPr>
        <w:id w:val="-840386903"/>
        <w:docPartObj>
          <w:docPartGallery w:val="Page Numbers (Margins)"/>
          <w:docPartUnique/>
        </w:docPartObj>
      </w:sdtPr>
      <w:sdtEndPr/>
      <w:sdtContent/>
    </w:sdt>
    <w:r w:rsidRPr="006F1AA5" w:rsidR="006F1AA5">
      <w:rPr>
        <w:noProof/>
      </w:rPr>
      <w:drawing>
        <wp:anchor distT="0" distB="0" distL="114300" distR="114300" simplePos="0" relativeHeight="251669504" behindDoc="0" locked="0" layoutInCell="1" allowOverlap="1" wp14:anchorId="7EFADA8D" wp14:editId="2B16B6CA">
          <wp:simplePos x="0" y="0"/>
          <wp:positionH relativeFrom="column">
            <wp:posOffset>-448945</wp:posOffset>
          </wp:positionH>
          <wp:positionV relativeFrom="paragraph">
            <wp:posOffset>-1024890</wp:posOffset>
          </wp:positionV>
          <wp:extent cx="2421890" cy="1815465"/>
          <wp:effectExtent l="0" t="0" r="0" b="0"/>
          <wp:wrapNone/>
          <wp:docPr id="6" name="Picture 5">
            <a:extLst xmlns:a="http://schemas.openxmlformats.org/drawingml/2006/main">
              <a:ext uri="{FF2B5EF4-FFF2-40B4-BE49-F238E27FC236}">
                <a16:creationId xmlns:a16="http://schemas.microsoft.com/office/drawing/2014/main" id="{5C1EB7A0-29F1-3746-FE2F-5E5AE78F06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5C1EB7A0-29F1-3746-FE2F-5E5AE78F067A}"/>
                      </a:ext>
                    </a:extLst>
                  </pic:cNvPr>
                  <pic:cNvPicPr>
                    <a:picLocks noChangeAspect="1"/>
                  </pic:cNvPicPr>
                </pic:nvPicPr>
                <pic:blipFill>
                  <a:blip r:embed="rId1">
                    <a:extLst>
                      <a:ext uri="{28A0092B-C50C-407E-A947-70E740481C1C}">
                        <a14:useLocalDpi xmlns:a14="http://schemas.microsoft.com/office/drawing/2010/main" val="0"/>
                      </a:ext>
                    </a:extLst>
                  </a:blip>
                  <a:srcRect t="-161" r="97160" b="82178"/>
                  <a:stretch>
                    <a:fillRect/>
                  </a:stretch>
                </pic:blipFill>
                <pic:spPr>
                  <a:xfrm>
                    <a:off x="0" y="0"/>
                    <a:ext cx="2421890" cy="1815465"/>
                  </a:xfrm>
                  <a:prstGeom prst="rect">
                    <a:avLst/>
                  </a:prstGeom>
                </pic:spPr>
              </pic:pic>
            </a:graphicData>
          </a:graphic>
          <wp14:sizeRelH relativeFrom="page">
            <wp14:pctWidth>0</wp14:pctWidth>
          </wp14:sizeRelH>
          <wp14:sizeRelV relativeFrom="page">
            <wp14:pctHeight>0</wp14:pctHeight>
          </wp14:sizeRelV>
        </wp:anchor>
      </w:drawing>
    </w:r>
    <w:r w:rsidRPr="006F1AA5" w:rsidR="006F1AA5">
      <w:rPr>
        <w:noProof/>
      </w:rPr>
      <w:drawing>
        <wp:anchor distT="0" distB="0" distL="114300" distR="114300" simplePos="0" relativeHeight="251668480" behindDoc="0" locked="0" layoutInCell="1" allowOverlap="1" wp14:anchorId="4E059875" wp14:editId="22750255">
          <wp:simplePos x="0" y="0"/>
          <wp:positionH relativeFrom="column">
            <wp:posOffset>1799590</wp:posOffset>
          </wp:positionH>
          <wp:positionV relativeFrom="paragraph">
            <wp:posOffset>-1025662</wp:posOffset>
          </wp:positionV>
          <wp:extent cx="7803515" cy="1816100"/>
          <wp:effectExtent l="0" t="0" r="6985" b="0"/>
          <wp:wrapNone/>
          <wp:docPr id="5" name="Picture 4">
            <a:extLst xmlns:a="http://schemas.openxmlformats.org/drawingml/2006/main">
              <a:ext uri="{FF2B5EF4-FFF2-40B4-BE49-F238E27FC236}">
                <a16:creationId xmlns:a16="http://schemas.microsoft.com/office/drawing/2014/main" id="{101E42C0-E909-FF53-718D-9471F4F03E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01E42C0-E909-FF53-718D-9471F4F03E9B}"/>
                      </a:ext>
                    </a:extLst>
                  </pic:cNvPr>
                  <pic:cNvPicPr>
                    <a:picLocks noChangeAspect="1"/>
                  </pic:cNvPicPr>
                </pic:nvPicPr>
                <pic:blipFill>
                  <a:blip r:embed="rId1">
                    <a:extLst>
                      <a:ext uri="{28A0092B-C50C-407E-A947-70E740481C1C}">
                        <a14:useLocalDpi xmlns:a14="http://schemas.microsoft.com/office/drawing/2010/main" val="0"/>
                      </a:ext>
                    </a:extLst>
                  </a:blip>
                  <a:srcRect t="-161" b="82178"/>
                  <a:stretch>
                    <a:fillRect/>
                  </a:stretch>
                </pic:blipFill>
                <pic:spPr>
                  <a:xfrm>
                    <a:off x="0" y="0"/>
                    <a:ext cx="7803515" cy="1816100"/>
                  </a:xfrm>
                  <a:prstGeom prst="rect">
                    <a:avLst/>
                  </a:prstGeom>
                </pic:spPr>
              </pic:pic>
            </a:graphicData>
          </a:graphic>
          <wp14:sizeRelH relativeFrom="page">
            <wp14:pctWidth>0</wp14:pctWidth>
          </wp14:sizeRelH>
          <wp14:sizeRelV relativeFrom="page">
            <wp14:pctHeight>0</wp14:pctHeight>
          </wp14:sizeRelV>
        </wp:anchor>
      </w:drawing>
    </w:r>
    <w:r w:rsidRPr="006F1AA5" w:rsidR="006F1AA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C6438"/>
    <w:multiLevelType w:val="hybridMultilevel"/>
    <w:tmpl w:val="A3C08720"/>
    <w:lvl w:ilvl="0" w:tplc="4516EF86">
      <w:numFmt w:val="bullet"/>
      <w:lvlText w:val=""/>
      <w:lvlJc w:val="left"/>
      <w:pPr>
        <w:ind w:left="720" w:hanging="360"/>
      </w:pPr>
      <w:rPr>
        <w:rFonts w:hint="default" w:ascii="Symbol" w:hAnsi="Symbol" w:eastAsiaTheme="minorHAnsi" w:cs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D9B184A"/>
    <w:multiLevelType w:val="hybridMultilevel"/>
    <w:tmpl w:val="4DD69FA8"/>
    <w:lvl w:ilvl="0" w:tplc="2D1279F0">
      <w:start w:val="1"/>
      <w:numFmt w:val="decimal"/>
      <w:lvlText w:val="%1-"/>
      <w:lvlJc w:val="left"/>
      <w:pPr>
        <w:ind w:left="1200" w:hanging="4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2C917BDE"/>
    <w:multiLevelType w:val="hybridMultilevel"/>
    <w:tmpl w:val="4FD4C8BC"/>
    <w:lvl w:ilvl="0" w:tplc="F63C016E">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1103DE"/>
    <w:multiLevelType w:val="hybridMultilevel"/>
    <w:tmpl w:val="03E244A4"/>
    <w:lvl w:ilvl="0" w:tplc="9A86AFB6">
      <w:start w:val="1"/>
      <w:numFmt w:val="decimal"/>
      <w:lvlText w:val="%1."/>
      <w:lvlJc w:val="left"/>
      <w:pPr>
        <w:ind w:left="1020" w:hanging="360"/>
      </w:pPr>
    </w:lvl>
    <w:lvl w:ilvl="1" w:tplc="6E8A2EBC">
      <w:start w:val="1"/>
      <w:numFmt w:val="decimal"/>
      <w:lvlText w:val="%2."/>
      <w:lvlJc w:val="left"/>
      <w:pPr>
        <w:ind w:left="1020" w:hanging="360"/>
      </w:pPr>
    </w:lvl>
    <w:lvl w:ilvl="2" w:tplc="29224FEA">
      <w:start w:val="1"/>
      <w:numFmt w:val="decimal"/>
      <w:lvlText w:val="%3."/>
      <w:lvlJc w:val="left"/>
      <w:pPr>
        <w:ind w:left="1020" w:hanging="360"/>
      </w:pPr>
    </w:lvl>
    <w:lvl w:ilvl="3" w:tplc="48065C00">
      <w:start w:val="1"/>
      <w:numFmt w:val="decimal"/>
      <w:lvlText w:val="%4."/>
      <w:lvlJc w:val="left"/>
      <w:pPr>
        <w:ind w:left="1020" w:hanging="360"/>
      </w:pPr>
    </w:lvl>
    <w:lvl w:ilvl="4" w:tplc="D05AB214">
      <w:start w:val="1"/>
      <w:numFmt w:val="decimal"/>
      <w:lvlText w:val="%5."/>
      <w:lvlJc w:val="left"/>
      <w:pPr>
        <w:ind w:left="1020" w:hanging="360"/>
      </w:pPr>
    </w:lvl>
    <w:lvl w:ilvl="5" w:tplc="1FFA2FC2">
      <w:start w:val="1"/>
      <w:numFmt w:val="decimal"/>
      <w:lvlText w:val="%6."/>
      <w:lvlJc w:val="left"/>
      <w:pPr>
        <w:ind w:left="1020" w:hanging="360"/>
      </w:pPr>
    </w:lvl>
    <w:lvl w:ilvl="6" w:tplc="8758BF5C">
      <w:start w:val="1"/>
      <w:numFmt w:val="decimal"/>
      <w:lvlText w:val="%7."/>
      <w:lvlJc w:val="left"/>
      <w:pPr>
        <w:ind w:left="1020" w:hanging="360"/>
      </w:pPr>
    </w:lvl>
    <w:lvl w:ilvl="7" w:tplc="AB789F28">
      <w:start w:val="1"/>
      <w:numFmt w:val="decimal"/>
      <w:lvlText w:val="%8."/>
      <w:lvlJc w:val="left"/>
      <w:pPr>
        <w:ind w:left="1020" w:hanging="360"/>
      </w:pPr>
    </w:lvl>
    <w:lvl w:ilvl="8" w:tplc="4C5E115A">
      <w:start w:val="1"/>
      <w:numFmt w:val="decimal"/>
      <w:lvlText w:val="%9."/>
      <w:lvlJc w:val="left"/>
      <w:pPr>
        <w:ind w:left="1020" w:hanging="360"/>
      </w:pPr>
    </w:lvl>
  </w:abstractNum>
  <w:abstractNum w:abstractNumId="4" w15:restartNumberingAfterBreak="0">
    <w:nsid w:val="573F6448"/>
    <w:multiLevelType w:val="hybridMultilevel"/>
    <w:tmpl w:val="E0BA03A8"/>
    <w:lvl w:ilvl="0" w:tplc="B2E48578">
      <w:start w:val="1"/>
      <w:numFmt w:val="decimal"/>
      <w:lvlText w:val="%1."/>
      <w:lvlJc w:val="left"/>
      <w:pPr>
        <w:ind w:left="1020" w:hanging="360"/>
      </w:pPr>
    </w:lvl>
    <w:lvl w:ilvl="1" w:tplc="F5C8A300">
      <w:start w:val="1"/>
      <w:numFmt w:val="decimal"/>
      <w:lvlText w:val="%2."/>
      <w:lvlJc w:val="left"/>
      <w:pPr>
        <w:ind w:left="1020" w:hanging="360"/>
      </w:pPr>
    </w:lvl>
    <w:lvl w:ilvl="2" w:tplc="A746DCEC">
      <w:start w:val="1"/>
      <w:numFmt w:val="decimal"/>
      <w:lvlText w:val="%3."/>
      <w:lvlJc w:val="left"/>
      <w:pPr>
        <w:ind w:left="1020" w:hanging="360"/>
      </w:pPr>
    </w:lvl>
    <w:lvl w:ilvl="3" w:tplc="CD329478">
      <w:start w:val="1"/>
      <w:numFmt w:val="decimal"/>
      <w:lvlText w:val="%4."/>
      <w:lvlJc w:val="left"/>
      <w:pPr>
        <w:ind w:left="1020" w:hanging="360"/>
      </w:pPr>
    </w:lvl>
    <w:lvl w:ilvl="4" w:tplc="54824EC8">
      <w:start w:val="1"/>
      <w:numFmt w:val="decimal"/>
      <w:lvlText w:val="%5."/>
      <w:lvlJc w:val="left"/>
      <w:pPr>
        <w:ind w:left="1020" w:hanging="360"/>
      </w:pPr>
    </w:lvl>
    <w:lvl w:ilvl="5" w:tplc="E39435EE">
      <w:start w:val="1"/>
      <w:numFmt w:val="decimal"/>
      <w:lvlText w:val="%6."/>
      <w:lvlJc w:val="left"/>
      <w:pPr>
        <w:ind w:left="1020" w:hanging="360"/>
      </w:pPr>
    </w:lvl>
    <w:lvl w:ilvl="6" w:tplc="5DB8CFF6">
      <w:start w:val="1"/>
      <w:numFmt w:val="decimal"/>
      <w:lvlText w:val="%7."/>
      <w:lvlJc w:val="left"/>
      <w:pPr>
        <w:ind w:left="1020" w:hanging="360"/>
      </w:pPr>
    </w:lvl>
    <w:lvl w:ilvl="7" w:tplc="AA7CEFE2">
      <w:start w:val="1"/>
      <w:numFmt w:val="decimal"/>
      <w:lvlText w:val="%8."/>
      <w:lvlJc w:val="left"/>
      <w:pPr>
        <w:ind w:left="1020" w:hanging="360"/>
      </w:pPr>
    </w:lvl>
    <w:lvl w:ilvl="8" w:tplc="433CDA94">
      <w:start w:val="1"/>
      <w:numFmt w:val="decimal"/>
      <w:lvlText w:val="%9."/>
      <w:lvlJc w:val="left"/>
      <w:pPr>
        <w:ind w:left="1020" w:hanging="360"/>
      </w:pPr>
    </w:lvl>
  </w:abstractNum>
  <w:num w:numId="1" w16cid:durableId="526672883">
    <w:abstractNumId w:val="0"/>
  </w:num>
  <w:num w:numId="2" w16cid:durableId="1985429625">
    <w:abstractNumId w:val="3"/>
  </w:num>
  <w:num w:numId="3" w16cid:durableId="2123256670">
    <w:abstractNumId w:val="4"/>
  </w:num>
  <w:num w:numId="4" w16cid:durableId="1258054341">
    <w:abstractNumId w:val="2"/>
  </w:num>
  <w:num w:numId="5" w16cid:durableId="101766174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5"/>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945"/>
    <w:rsid w:val="00003606"/>
    <w:rsid w:val="0000623A"/>
    <w:rsid w:val="00014714"/>
    <w:rsid w:val="00017DAD"/>
    <w:rsid w:val="0002383F"/>
    <w:rsid w:val="00025DD6"/>
    <w:rsid w:val="0003579B"/>
    <w:rsid w:val="000371BA"/>
    <w:rsid w:val="000412F4"/>
    <w:rsid w:val="00044986"/>
    <w:rsid w:val="00045569"/>
    <w:rsid w:val="000502EA"/>
    <w:rsid w:val="0005150F"/>
    <w:rsid w:val="000571D3"/>
    <w:rsid w:val="00066009"/>
    <w:rsid w:val="00066716"/>
    <w:rsid w:val="0007713A"/>
    <w:rsid w:val="0007720F"/>
    <w:rsid w:val="0007722D"/>
    <w:rsid w:val="0009086F"/>
    <w:rsid w:val="000912E8"/>
    <w:rsid w:val="000A0A09"/>
    <w:rsid w:val="000B3179"/>
    <w:rsid w:val="000B4258"/>
    <w:rsid w:val="000B4300"/>
    <w:rsid w:val="000C7985"/>
    <w:rsid w:val="000C7F82"/>
    <w:rsid w:val="000D1D8F"/>
    <w:rsid w:val="000D46EE"/>
    <w:rsid w:val="000E28DE"/>
    <w:rsid w:val="000E454D"/>
    <w:rsid w:val="000E484A"/>
    <w:rsid w:val="000E51C5"/>
    <w:rsid w:val="000E64E4"/>
    <w:rsid w:val="000F4D01"/>
    <w:rsid w:val="00101673"/>
    <w:rsid w:val="00103F38"/>
    <w:rsid w:val="00104537"/>
    <w:rsid w:val="00104F6D"/>
    <w:rsid w:val="00105702"/>
    <w:rsid w:val="0011001E"/>
    <w:rsid w:val="001146C9"/>
    <w:rsid w:val="00114900"/>
    <w:rsid w:val="001163E4"/>
    <w:rsid w:val="00116A9E"/>
    <w:rsid w:val="0012282C"/>
    <w:rsid w:val="0012314A"/>
    <w:rsid w:val="0013182F"/>
    <w:rsid w:val="00174C8A"/>
    <w:rsid w:val="001814AD"/>
    <w:rsid w:val="00181727"/>
    <w:rsid w:val="00191A47"/>
    <w:rsid w:val="001941C0"/>
    <w:rsid w:val="001B0951"/>
    <w:rsid w:val="001B105F"/>
    <w:rsid w:val="001B4CA2"/>
    <w:rsid w:val="001C12ED"/>
    <w:rsid w:val="001D326A"/>
    <w:rsid w:val="001D4FE3"/>
    <w:rsid w:val="001D59AE"/>
    <w:rsid w:val="001F1A94"/>
    <w:rsid w:val="001F3A8A"/>
    <w:rsid w:val="001F6488"/>
    <w:rsid w:val="001F65E3"/>
    <w:rsid w:val="00201545"/>
    <w:rsid w:val="002019BE"/>
    <w:rsid w:val="00202648"/>
    <w:rsid w:val="002052DE"/>
    <w:rsid w:val="00207C5D"/>
    <w:rsid w:val="002120D7"/>
    <w:rsid w:val="0021243B"/>
    <w:rsid w:val="00214CC9"/>
    <w:rsid w:val="002161D5"/>
    <w:rsid w:val="00223F34"/>
    <w:rsid w:val="002312FC"/>
    <w:rsid w:val="00234C87"/>
    <w:rsid w:val="00237B31"/>
    <w:rsid w:val="00241E12"/>
    <w:rsid w:val="00246923"/>
    <w:rsid w:val="00250A36"/>
    <w:rsid w:val="00251037"/>
    <w:rsid w:val="0026103F"/>
    <w:rsid w:val="00261379"/>
    <w:rsid w:val="00265CE1"/>
    <w:rsid w:val="00271EF4"/>
    <w:rsid w:val="00272A08"/>
    <w:rsid w:val="00277508"/>
    <w:rsid w:val="0028455A"/>
    <w:rsid w:val="00284C20"/>
    <w:rsid w:val="0028674E"/>
    <w:rsid w:val="00287EDF"/>
    <w:rsid w:val="002935C2"/>
    <w:rsid w:val="002A0176"/>
    <w:rsid w:val="002A2B19"/>
    <w:rsid w:val="002A3042"/>
    <w:rsid w:val="002B0A62"/>
    <w:rsid w:val="002B18B3"/>
    <w:rsid w:val="002B6913"/>
    <w:rsid w:val="002B6984"/>
    <w:rsid w:val="002D2D6D"/>
    <w:rsid w:val="002D50AB"/>
    <w:rsid w:val="002F069F"/>
    <w:rsid w:val="00310936"/>
    <w:rsid w:val="00311423"/>
    <w:rsid w:val="00321C04"/>
    <w:rsid w:val="00322316"/>
    <w:rsid w:val="00322D91"/>
    <w:rsid w:val="003253F9"/>
    <w:rsid w:val="003271BE"/>
    <w:rsid w:val="003317F3"/>
    <w:rsid w:val="003335CB"/>
    <w:rsid w:val="00333D14"/>
    <w:rsid w:val="0033489E"/>
    <w:rsid w:val="00336E33"/>
    <w:rsid w:val="0034365D"/>
    <w:rsid w:val="00345D1E"/>
    <w:rsid w:val="00346A70"/>
    <w:rsid w:val="0036423A"/>
    <w:rsid w:val="003651C3"/>
    <w:rsid w:val="00374EAE"/>
    <w:rsid w:val="003760B6"/>
    <w:rsid w:val="00381B05"/>
    <w:rsid w:val="00383F21"/>
    <w:rsid w:val="0038699A"/>
    <w:rsid w:val="00386CA2"/>
    <w:rsid w:val="00386F18"/>
    <w:rsid w:val="00387A11"/>
    <w:rsid w:val="003931F7"/>
    <w:rsid w:val="003B00AA"/>
    <w:rsid w:val="003D12F1"/>
    <w:rsid w:val="003E1F66"/>
    <w:rsid w:val="003E2312"/>
    <w:rsid w:val="003E2B0C"/>
    <w:rsid w:val="003E55C2"/>
    <w:rsid w:val="003F32DA"/>
    <w:rsid w:val="003F6B67"/>
    <w:rsid w:val="00400469"/>
    <w:rsid w:val="0040140C"/>
    <w:rsid w:val="004078BB"/>
    <w:rsid w:val="0041001A"/>
    <w:rsid w:val="004144BA"/>
    <w:rsid w:val="00435787"/>
    <w:rsid w:val="00440988"/>
    <w:rsid w:val="0044182A"/>
    <w:rsid w:val="00445E57"/>
    <w:rsid w:val="00451629"/>
    <w:rsid w:val="00457478"/>
    <w:rsid w:val="004644DF"/>
    <w:rsid w:val="00464559"/>
    <w:rsid w:val="004715F8"/>
    <w:rsid w:val="004732A4"/>
    <w:rsid w:val="00487DF9"/>
    <w:rsid w:val="00490D86"/>
    <w:rsid w:val="004955FC"/>
    <w:rsid w:val="004A315F"/>
    <w:rsid w:val="004A446E"/>
    <w:rsid w:val="004B209E"/>
    <w:rsid w:val="004B6486"/>
    <w:rsid w:val="004C0FB2"/>
    <w:rsid w:val="004C19C9"/>
    <w:rsid w:val="004C2ED8"/>
    <w:rsid w:val="004C35D3"/>
    <w:rsid w:val="004D01E3"/>
    <w:rsid w:val="004D053E"/>
    <w:rsid w:val="004D4146"/>
    <w:rsid w:val="004D513F"/>
    <w:rsid w:val="004E3761"/>
    <w:rsid w:val="004F01E0"/>
    <w:rsid w:val="004F2BB3"/>
    <w:rsid w:val="004F2F2F"/>
    <w:rsid w:val="004F5571"/>
    <w:rsid w:val="004F7263"/>
    <w:rsid w:val="00500E74"/>
    <w:rsid w:val="00502DB2"/>
    <w:rsid w:val="00503207"/>
    <w:rsid w:val="005205A3"/>
    <w:rsid w:val="00521AF9"/>
    <w:rsid w:val="005304E6"/>
    <w:rsid w:val="005419D5"/>
    <w:rsid w:val="00541DDF"/>
    <w:rsid w:val="005429CB"/>
    <w:rsid w:val="00547821"/>
    <w:rsid w:val="00554C3C"/>
    <w:rsid w:val="00556000"/>
    <w:rsid w:val="00560494"/>
    <w:rsid w:val="00562715"/>
    <w:rsid w:val="0056547B"/>
    <w:rsid w:val="0056699B"/>
    <w:rsid w:val="00572E6B"/>
    <w:rsid w:val="00573267"/>
    <w:rsid w:val="00582DE7"/>
    <w:rsid w:val="00591170"/>
    <w:rsid w:val="00592BF0"/>
    <w:rsid w:val="005A2E77"/>
    <w:rsid w:val="005A5F49"/>
    <w:rsid w:val="005A6809"/>
    <w:rsid w:val="005A7780"/>
    <w:rsid w:val="005C1E9F"/>
    <w:rsid w:val="005C6428"/>
    <w:rsid w:val="005C6684"/>
    <w:rsid w:val="005D6D3C"/>
    <w:rsid w:val="005E0998"/>
    <w:rsid w:val="005E1C0F"/>
    <w:rsid w:val="005E65EE"/>
    <w:rsid w:val="005E6E76"/>
    <w:rsid w:val="005F1B25"/>
    <w:rsid w:val="005F6C16"/>
    <w:rsid w:val="005F7A38"/>
    <w:rsid w:val="006014C2"/>
    <w:rsid w:val="00606FB7"/>
    <w:rsid w:val="00612226"/>
    <w:rsid w:val="00621C3E"/>
    <w:rsid w:val="0062568C"/>
    <w:rsid w:val="00625F3D"/>
    <w:rsid w:val="006268E0"/>
    <w:rsid w:val="00640FEA"/>
    <w:rsid w:val="00643DE2"/>
    <w:rsid w:val="006559A6"/>
    <w:rsid w:val="006652EE"/>
    <w:rsid w:val="00665CAB"/>
    <w:rsid w:val="006742DB"/>
    <w:rsid w:val="0067792D"/>
    <w:rsid w:val="00677983"/>
    <w:rsid w:val="00677C1A"/>
    <w:rsid w:val="0068191A"/>
    <w:rsid w:val="0069052F"/>
    <w:rsid w:val="00693F76"/>
    <w:rsid w:val="006971F5"/>
    <w:rsid w:val="006A1DC9"/>
    <w:rsid w:val="006A5B1A"/>
    <w:rsid w:val="006A6A5F"/>
    <w:rsid w:val="006A7B97"/>
    <w:rsid w:val="006B1360"/>
    <w:rsid w:val="006B1D53"/>
    <w:rsid w:val="006B4E98"/>
    <w:rsid w:val="006B6913"/>
    <w:rsid w:val="006B74BF"/>
    <w:rsid w:val="006C08CD"/>
    <w:rsid w:val="006C26C1"/>
    <w:rsid w:val="006C40BF"/>
    <w:rsid w:val="006C5727"/>
    <w:rsid w:val="006D7038"/>
    <w:rsid w:val="006E366B"/>
    <w:rsid w:val="006F1AA5"/>
    <w:rsid w:val="006F6908"/>
    <w:rsid w:val="0070088D"/>
    <w:rsid w:val="00701271"/>
    <w:rsid w:val="0070164A"/>
    <w:rsid w:val="00702914"/>
    <w:rsid w:val="00707AB2"/>
    <w:rsid w:val="00712937"/>
    <w:rsid w:val="00721F75"/>
    <w:rsid w:val="007254CC"/>
    <w:rsid w:val="00730A66"/>
    <w:rsid w:val="00730CDC"/>
    <w:rsid w:val="00732772"/>
    <w:rsid w:val="0074108B"/>
    <w:rsid w:val="00742EA9"/>
    <w:rsid w:val="00745FD2"/>
    <w:rsid w:val="00751534"/>
    <w:rsid w:val="00752CD3"/>
    <w:rsid w:val="00766E24"/>
    <w:rsid w:val="00773F7F"/>
    <w:rsid w:val="007755FF"/>
    <w:rsid w:val="007873F7"/>
    <w:rsid w:val="0078796B"/>
    <w:rsid w:val="00795719"/>
    <w:rsid w:val="007A3DC9"/>
    <w:rsid w:val="007A6884"/>
    <w:rsid w:val="007B5913"/>
    <w:rsid w:val="007C26D6"/>
    <w:rsid w:val="007D537D"/>
    <w:rsid w:val="007E010D"/>
    <w:rsid w:val="007E1F68"/>
    <w:rsid w:val="007F73E8"/>
    <w:rsid w:val="008055AC"/>
    <w:rsid w:val="00805D22"/>
    <w:rsid w:val="00807D7E"/>
    <w:rsid w:val="00814EC9"/>
    <w:rsid w:val="00816693"/>
    <w:rsid w:val="00817141"/>
    <w:rsid w:val="008265F2"/>
    <w:rsid w:val="008271F0"/>
    <w:rsid w:val="00837C58"/>
    <w:rsid w:val="00842802"/>
    <w:rsid w:val="00843DDB"/>
    <w:rsid w:val="00847093"/>
    <w:rsid w:val="008470E6"/>
    <w:rsid w:val="008559E8"/>
    <w:rsid w:val="00864E38"/>
    <w:rsid w:val="00874E57"/>
    <w:rsid w:val="00876547"/>
    <w:rsid w:val="008834B1"/>
    <w:rsid w:val="00883EC8"/>
    <w:rsid w:val="00885E96"/>
    <w:rsid w:val="0088608A"/>
    <w:rsid w:val="00893EC8"/>
    <w:rsid w:val="008A0C52"/>
    <w:rsid w:val="008A1E50"/>
    <w:rsid w:val="008A4121"/>
    <w:rsid w:val="008A5AE9"/>
    <w:rsid w:val="008A7AD5"/>
    <w:rsid w:val="008B0E17"/>
    <w:rsid w:val="008C02BF"/>
    <w:rsid w:val="008C2FA1"/>
    <w:rsid w:val="008C3E12"/>
    <w:rsid w:val="008D0B20"/>
    <w:rsid w:val="008E4154"/>
    <w:rsid w:val="008E73C4"/>
    <w:rsid w:val="008F0BBC"/>
    <w:rsid w:val="008F2E22"/>
    <w:rsid w:val="008F425B"/>
    <w:rsid w:val="008F50F3"/>
    <w:rsid w:val="00901F36"/>
    <w:rsid w:val="00904B62"/>
    <w:rsid w:val="0091111F"/>
    <w:rsid w:val="009117D1"/>
    <w:rsid w:val="00933E66"/>
    <w:rsid w:val="0095364E"/>
    <w:rsid w:val="00954C50"/>
    <w:rsid w:val="00971C1B"/>
    <w:rsid w:val="00986722"/>
    <w:rsid w:val="009A2DAB"/>
    <w:rsid w:val="009A55B7"/>
    <w:rsid w:val="009B2960"/>
    <w:rsid w:val="009B5235"/>
    <w:rsid w:val="009B5982"/>
    <w:rsid w:val="009C120E"/>
    <w:rsid w:val="009D3D0B"/>
    <w:rsid w:val="009E3AB3"/>
    <w:rsid w:val="009E3E01"/>
    <w:rsid w:val="009E4412"/>
    <w:rsid w:val="009E5F96"/>
    <w:rsid w:val="009E7585"/>
    <w:rsid w:val="009E764D"/>
    <w:rsid w:val="009F4467"/>
    <w:rsid w:val="009F5570"/>
    <w:rsid w:val="00A02703"/>
    <w:rsid w:val="00A033B5"/>
    <w:rsid w:val="00A05B88"/>
    <w:rsid w:val="00A17B65"/>
    <w:rsid w:val="00A27B2F"/>
    <w:rsid w:val="00A30CE2"/>
    <w:rsid w:val="00A31749"/>
    <w:rsid w:val="00A401C8"/>
    <w:rsid w:val="00A4150A"/>
    <w:rsid w:val="00A4496A"/>
    <w:rsid w:val="00A53638"/>
    <w:rsid w:val="00A56A03"/>
    <w:rsid w:val="00A73451"/>
    <w:rsid w:val="00A76D23"/>
    <w:rsid w:val="00A77F0A"/>
    <w:rsid w:val="00A77F7A"/>
    <w:rsid w:val="00A96598"/>
    <w:rsid w:val="00A979A9"/>
    <w:rsid w:val="00AA08F1"/>
    <w:rsid w:val="00AA1622"/>
    <w:rsid w:val="00AB0077"/>
    <w:rsid w:val="00AB64E4"/>
    <w:rsid w:val="00AC042E"/>
    <w:rsid w:val="00AC2223"/>
    <w:rsid w:val="00AE3BEF"/>
    <w:rsid w:val="00AE4474"/>
    <w:rsid w:val="00AF48A4"/>
    <w:rsid w:val="00B04871"/>
    <w:rsid w:val="00B06D6D"/>
    <w:rsid w:val="00B10DC6"/>
    <w:rsid w:val="00B13891"/>
    <w:rsid w:val="00B14C4D"/>
    <w:rsid w:val="00B203B9"/>
    <w:rsid w:val="00B26534"/>
    <w:rsid w:val="00B35C0A"/>
    <w:rsid w:val="00B40AB7"/>
    <w:rsid w:val="00B44E81"/>
    <w:rsid w:val="00B4644A"/>
    <w:rsid w:val="00B511AD"/>
    <w:rsid w:val="00B560AD"/>
    <w:rsid w:val="00B67797"/>
    <w:rsid w:val="00B734F1"/>
    <w:rsid w:val="00B747BC"/>
    <w:rsid w:val="00B74CE3"/>
    <w:rsid w:val="00B778FB"/>
    <w:rsid w:val="00B82256"/>
    <w:rsid w:val="00B8581A"/>
    <w:rsid w:val="00B85C2D"/>
    <w:rsid w:val="00B87852"/>
    <w:rsid w:val="00BA428A"/>
    <w:rsid w:val="00BB6660"/>
    <w:rsid w:val="00BB70C8"/>
    <w:rsid w:val="00BC3C4B"/>
    <w:rsid w:val="00BD21F9"/>
    <w:rsid w:val="00BD4456"/>
    <w:rsid w:val="00BD76C2"/>
    <w:rsid w:val="00BE276A"/>
    <w:rsid w:val="00BE726B"/>
    <w:rsid w:val="00BE77B8"/>
    <w:rsid w:val="00BF6F6D"/>
    <w:rsid w:val="00C009B4"/>
    <w:rsid w:val="00C1533D"/>
    <w:rsid w:val="00C157B8"/>
    <w:rsid w:val="00C220C1"/>
    <w:rsid w:val="00C34990"/>
    <w:rsid w:val="00C37748"/>
    <w:rsid w:val="00C40AEA"/>
    <w:rsid w:val="00C449C5"/>
    <w:rsid w:val="00C44FCF"/>
    <w:rsid w:val="00C550A2"/>
    <w:rsid w:val="00C627FE"/>
    <w:rsid w:val="00C66B13"/>
    <w:rsid w:val="00C70EB4"/>
    <w:rsid w:val="00C72A98"/>
    <w:rsid w:val="00C83E10"/>
    <w:rsid w:val="00C90FAF"/>
    <w:rsid w:val="00C9162A"/>
    <w:rsid w:val="00C94E58"/>
    <w:rsid w:val="00C974A7"/>
    <w:rsid w:val="00CA595F"/>
    <w:rsid w:val="00CB13BE"/>
    <w:rsid w:val="00CB342D"/>
    <w:rsid w:val="00CB344F"/>
    <w:rsid w:val="00CB387A"/>
    <w:rsid w:val="00CB5AE9"/>
    <w:rsid w:val="00CB6A1F"/>
    <w:rsid w:val="00CC1054"/>
    <w:rsid w:val="00CC62ED"/>
    <w:rsid w:val="00CC69E9"/>
    <w:rsid w:val="00CD50D8"/>
    <w:rsid w:val="00CE109C"/>
    <w:rsid w:val="00CE2CF6"/>
    <w:rsid w:val="00CF4413"/>
    <w:rsid w:val="00CF5F7F"/>
    <w:rsid w:val="00D04CB9"/>
    <w:rsid w:val="00D07363"/>
    <w:rsid w:val="00D12EF2"/>
    <w:rsid w:val="00D20258"/>
    <w:rsid w:val="00D237DC"/>
    <w:rsid w:val="00D26BB5"/>
    <w:rsid w:val="00D27844"/>
    <w:rsid w:val="00D30B1F"/>
    <w:rsid w:val="00D32BC3"/>
    <w:rsid w:val="00D3719B"/>
    <w:rsid w:val="00D427FC"/>
    <w:rsid w:val="00D513AB"/>
    <w:rsid w:val="00D63A98"/>
    <w:rsid w:val="00D67F06"/>
    <w:rsid w:val="00D743E6"/>
    <w:rsid w:val="00D803EB"/>
    <w:rsid w:val="00D911BE"/>
    <w:rsid w:val="00D943E1"/>
    <w:rsid w:val="00D9574F"/>
    <w:rsid w:val="00DA0459"/>
    <w:rsid w:val="00DA7A98"/>
    <w:rsid w:val="00DC360E"/>
    <w:rsid w:val="00DC58F1"/>
    <w:rsid w:val="00DD7F30"/>
    <w:rsid w:val="00DE16D6"/>
    <w:rsid w:val="00DE1CDF"/>
    <w:rsid w:val="00DE2EEB"/>
    <w:rsid w:val="00DF02B9"/>
    <w:rsid w:val="00DF2BC6"/>
    <w:rsid w:val="00DF5C6B"/>
    <w:rsid w:val="00E016D7"/>
    <w:rsid w:val="00E102DE"/>
    <w:rsid w:val="00E21FA6"/>
    <w:rsid w:val="00E24ACA"/>
    <w:rsid w:val="00E26D32"/>
    <w:rsid w:val="00E41711"/>
    <w:rsid w:val="00E46342"/>
    <w:rsid w:val="00E54184"/>
    <w:rsid w:val="00E55B00"/>
    <w:rsid w:val="00E567E9"/>
    <w:rsid w:val="00E615DE"/>
    <w:rsid w:val="00E652AF"/>
    <w:rsid w:val="00E74EEB"/>
    <w:rsid w:val="00E8078D"/>
    <w:rsid w:val="00E80E1A"/>
    <w:rsid w:val="00E82922"/>
    <w:rsid w:val="00E96BD7"/>
    <w:rsid w:val="00EA148A"/>
    <w:rsid w:val="00EA536D"/>
    <w:rsid w:val="00EA5B3F"/>
    <w:rsid w:val="00EB277C"/>
    <w:rsid w:val="00EB5528"/>
    <w:rsid w:val="00EB6102"/>
    <w:rsid w:val="00EB7729"/>
    <w:rsid w:val="00EC1945"/>
    <w:rsid w:val="00ED3AE7"/>
    <w:rsid w:val="00ED3DB3"/>
    <w:rsid w:val="00ED671C"/>
    <w:rsid w:val="00EE0EF6"/>
    <w:rsid w:val="00EE3154"/>
    <w:rsid w:val="00EE33C5"/>
    <w:rsid w:val="00EF044A"/>
    <w:rsid w:val="00EF618F"/>
    <w:rsid w:val="00F03CC9"/>
    <w:rsid w:val="00F15057"/>
    <w:rsid w:val="00F213BD"/>
    <w:rsid w:val="00F2268E"/>
    <w:rsid w:val="00F25328"/>
    <w:rsid w:val="00F32CCF"/>
    <w:rsid w:val="00F34419"/>
    <w:rsid w:val="00F36FF2"/>
    <w:rsid w:val="00F40B00"/>
    <w:rsid w:val="00F45324"/>
    <w:rsid w:val="00F46793"/>
    <w:rsid w:val="00F50854"/>
    <w:rsid w:val="00F569FE"/>
    <w:rsid w:val="00F57112"/>
    <w:rsid w:val="00F64095"/>
    <w:rsid w:val="00F6664F"/>
    <w:rsid w:val="00F66FC7"/>
    <w:rsid w:val="00F67C3C"/>
    <w:rsid w:val="00F743C7"/>
    <w:rsid w:val="00F74C60"/>
    <w:rsid w:val="00F80358"/>
    <w:rsid w:val="00F84081"/>
    <w:rsid w:val="00F86F98"/>
    <w:rsid w:val="00F933EC"/>
    <w:rsid w:val="00F938C4"/>
    <w:rsid w:val="00F94237"/>
    <w:rsid w:val="00FA0D76"/>
    <w:rsid w:val="00FA2045"/>
    <w:rsid w:val="00FA3549"/>
    <w:rsid w:val="00FA59E1"/>
    <w:rsid w:val="00FB652D"/>
    <w:rsid w:val="00FD577A"/>
    <w:rsid w:val="00FE54DB"/>
    <w:rsid w:val="00FE5647"/>
    <w:rsid w:val="00FF13BC"/>
    <w:rsid w:val="00FF5A27"/>
    <w:rsid w:val="2A1DC7E5"/>
    <w:rsid w:val="48A28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D563D"/>
  <w15:chartTrackingRefBased/>
  <w15:docId w15:val="{F5A0B7C6-BB28-4DBC-BBC3-5890806FA4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66E24"/>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18172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F15057"/>
    <w:pPr>
      <w:ind w:left="720"/>
      <w:contextualSpacing/>
    </w:pPr>
  </w:style>
  <w:style w:type="character" w:styleId="CommentReference">
    <w:name w:val="Comment Reference"/>
    <w:basedOn w:val="DefaultParagraphFont"/>
    <w:uiPriority w:val="99"/>
    <w:semiHidden/>
    <w:unhideWhenUsed/>
    <w:rsid w:val="008A5AE9"/>
    <w:rPr>
      <w:sz w:val="16"/>
      <w:szCs w:val="16"/>
    </w:rPr>
  </w:style>
  <w:style w:type="paragraph" w:styleId="CommentText">
    <w:name w:val="Comment Text"/>
    <w:basedOn w:val="Normal"/>
    <w:link w:val="CommentTextChar"/>
    <w:uiPriority w:val="99"/>
    <w:unhideWhenUsed/>
    <w:rsid w:val="008A5AE9"/>
    <w:pPr>
      <w:spacing w:line="240" w:lineRule="auto"/>
    </w:pPr>
    <w:rPr>
      <w:sz w:val="20"/>
      <w:szCs w:val="20"/>
    </w:rPr>
  </w:style>
  <w:style w:type="character" w:styleId="CommentTextChar" w:customStyle="1">
    <w:name w:val="Comment Text Char"/>
    <w:basedOn w:val="DefaultParagraphFont"/>
    <w:link w:val="CommentText"/>
    <w:uiPriority w:val="99"/>
    <w:rsid w:val="008A5AE9"/>
    <w:rPr>
      <w:sz w:val="20"/>
      <w:szCs w:val="20"/>
    </w:rPr>
  </w:style>
  <w:style w:type="paragraph" w:styleId="CommentSubject">
    <w:name w:val="Comment Subject"/>
    <w:basedOn w:val="CommentText"/>
    <w:next w:val="CommentText"/>
    <w:link w:val="CommentSubjectChar"/>
    <w:uiPriority w:val="99"/>
    <w:semiHidden/>
    <w:unhideWhenUsed/>
    <w:rsid w:val="008A5AE9"/>
    <w:rPr>
      <w:b/>
      <w:bCs/>
    </w:rPr>
  </w:style>
  <w:style w:type="character" w:styleId="CommentSubjectChar" w:customStyle="1">
    <w:name w:val="Comment Subject Char"/>
    <w:basedOn w:val="CommentTextChar"/>
    <w:link w:val="CommentSubject"/>
    <w:uiPriority w:val="99"/>
    <w:semiHidden/>
    <w:rsid w:val="008A5AE9"/>
    <w:rPr>
      <w:b/>
      <w:bCs/>
      <w:sz w:val="20"/>
      <w:szCs w:val="20"/>
    </w:rPr>
  </w:style>
  <w:style w:type="paragraph" w:styleId="Title">
    <w:name w:val="Title"/>
    <w:basedOn w:val="Normal"/>
    <w:next w:val="Normal"/>
    <w:link w:val="TitleChar"/>
    <w:uiPriority w:val="10"/>
    <w:qFormat/>
    <w:rsid w:val="00766E24"/>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66E24"/>
    <w:rPr>
      <w:rFonts w:asciiTheme="majorHAnsi" w:hAnsiTheme="majorHAnsi" w:eastAsiaTheme="majorEastAsia" w:cstheme="majorBidi"/>
      <w:spacing w:val="-10"/>
      <w:kern w:val="28"/>
      <w:sz w:val="56"/>
      <w:szCs w:val="56"/>
    </w:rPr>
  </w:style>
  <w:style w:type="character" w:styleId="Heading1Char" w:customStyle="1">
    <w:name w:val="Heading 1 Char"/>
    <w:basedOn w:val="DefaultParagraphFont"/>
    <w:link w:val="Heading1"/>
    <w:uiPriority w:val="9"/>
    <w:rsid w:val="00766E24"/>
    <w:rPr>
      <w:rFonts w:asciiTheme="majorHAnsi" w:hAnsiTheme="majorHAnsi" w:eastAsiaTheme="majorEastAsia" w:cstheme="majorBidi"/>
      <w:color w:val="2F5496" w:themeColor="accent1" w:themeShade="BF"/>
      <w:sz w:val="32"/>
      <w:szCs w:val="32"/>
    </w:rPr>
  </w:style>
  <w:style w:type="paragraph" w:styleId="Caption">
    <w:name w:val="caption"/>
    <w:basedOn w:val="Normal"/>
    <w:next w:val="Normal"/>
    <w:uiPriority w:val="35"/>
    <w:unhideWhenUsed/>
    <w:qFormat/>
    <w:rsid w:val="00E46342"/>
    <w:pPr>
      <w:spacing w:after="200" w:line="240" w:lineRule="auto"/>
      <w:jc w:val="center"/>
    </w:pPr>
    <w:rPr>
      <w:b/>
      <w:bCs/>
      <w:i/>
      <w:iCs/>
      <w:color w:val="4472C4" w:themeColor="accent1"/>
      <w:sz w:val="20"/>
      <w:szCs w:val="20"/>
    </w:rPr>
  </w:style>
  <w:style w:type="paragraph" w:styleId="Revision">
    <w:name w:val="Revision"/>
    <w:hidden/>
    <w:uiPriority w:val="99"/>
    <w:semiHidden/>
    <w:rsid w:val="00C974A7"/>
    <w:pPr>
      <w:spacing w:after="0" w:line="240" w:lineRule="auto"/>
    </w:pPr>
  </w:style>
  <w:style w:type="paragraph" w:styleId="Header">
    <w:name w:val="header"/>
    <w:basedOn w:val="Normal"/>
    <w:link w:val="HeaderChar"/>
    <w:uiPriority w:val="99"/>
    <w:unhideWhenUsed/>
    <w:rsid w:val="00207C5D"/>
    <w:pPr>
      <w:tabs>
        <w:tab w:val="center" w:pos="4680"/>
        <w:tab w:val="right" w:pos="9360"/>
      </w:tabs>
      <w:spacing w:after="0" w:line="240" w:lineRule="auto"/>
    </w:pPr>
  </w:style>
  <w:style w:type="character" w:styleId="HeaderChar" w:customStyle="1">
    <w:name w:val="Header Char"/>
    <w:basedOn w:val="DefaultParagraphFont"/>
    <w:link w:val="Header"/>
    <w:uiPriority w:val="99"/>
    <w:rsid w:val="00207C5D"/>
  </w:style>
  <w:style w:type="paragraph" w:styleId="Footer">
    <w:name w:val="footer"/>
    <w:basedOn w:val="Normal"/>
    <w:link w:val="FooterChar"/>
    <w:uiPriority w:val="99"/>
    <w:unhideWhenUsed/>
    <w:rsid w:val="00207C5D"/>
    <w:pPr>
      <w:tabs>
        <w:tab w:val="center" w:pos="4680"/>
        <w:tab w:val="right" w:pos="9360"/>
      </w:tabs>
      <w:spacing w:after="0" w:line="240" w:lineRule="auto"/>
    </w:pPr>
  </w:style>
  <w:style w:type="character" w:styleId="FooterChar" w:customStyle="1">
    <w:name w:val="Footer Char"/>
    <w:basedOn w:val="DefaultParagraphFont"/>
    <w:link w:val="Footer"/>
    <w:uiPriority w:val="99"/>
    <w:rsid w:val="00207C5D"/>
  </w:style>
  <w:style w:type="paragraph" w:styleId="TOCHeading">
    <w:name w:val="TOC Heading"/>
    <w:basedOn w:val="Heading1"/>
    <w:next w:val="Normal"/>
    <w:uiPriority w:val="39"/>
    <w:unhideWhenUsed/>
    <w:qFormat/>
    <w:rsid w:val="00E26D32"/>
    <w:pPr>
      <w:outlineLvl w:val="9"/>
    </w:pPr>
  </w:style>
  <w:style w:type="paragraph" w:styleId="TOC1">
    <w:name w:val="toc 1"/>
    <w:basedOn w:val="Normal"/>
    <w:next w:val="Normal"/>
    <w:autoRedefine/>
    <w:uiPriority w:val="39"/>
    <w:unhideWhenUsed/>
    <w:rsid w:val="00E26D32"/>
    <w:pPr>
      <w:spacing w:after="100"/>
    </w:pPr>
  </w:style>
  <w:style w:type="character" w:styleId="Hyperlink">
    <w:name w:val="Hyperlink"/>
    <w:basedOn w:val="DefaultParagraphFont"/>
    <w:uiPriority w:val="99"/>
    <w:unhideWhenUsed/>
    <w:rsid w:val="00E26D32"/>
    <w:rPr>
      <w:color w:val="0563C1" w:themeColor="hyperlink"/>
      <w:u w:val="single"/>
    </w:rPr>
  </w:style>
  <w:style w:type="table" w:styleId="GridTable4-Accent5">
    <w:name w:val="Grid Table 4 Accent 5"/>
    <w:basedOn w:val="TableNormal"/>
    <w:uiPriority w:val="49"/>
    <w:rsid w:val="003E2312"/>
    <w:pPr>
      <w:spacing w:after="0" w:line="240" w:lineRule="auto"/>
    </w:p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color w:val="FFFFFF"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blPr/>
      <w:tcPr>
        <w:tcBorders>
          <w:top w:val="double" w:color="5B9BD5" w:themeColor="accent5"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1">
    <w:name w:val="Grid Table 5 Dark Accent 1"/>
    <w:basedOn w:val="TableNormal"/>
    <w:uiPriority w:val="50"/>
    <w:rsid w:val="003E2312"/>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UnresolvedMention">
    <w:name w:val="Unresolved Mention"/>
    <w:basedOn w:val="DefaultParagraphFont"/>
    <w:uiPriority w:val="99"/>
    <w:semiHidden/>
    <w:unhideWhenUsed/>
    <w:rsid w:val="006014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259869">
      <w:bodyDiv w:val="1"/>
      <w:marLeft w:val="0"/>
      <w:marRight w:val="0"/>
      <w:marTop w:val="0"/>
      <w:marBottom w:val="0"/>
      <w:divBdr>
        <w:top w:val="none" w:sz="0" w:space="0" w:color="auto"/>
        <w:left w:val="none" w:sz="0" w:space="0" w:color="auto"/>
        <w:bottom w:val="none" w:sz="0" w:space="0" w:color="auto"/>
        <w:right w:val="none" w:sz="0" w:space="0" w:color="auto"/>
      </w:divBdr>
    </w:div>
    <w:div w:id="163220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image" Target="media/image7.png" Id="rId18" /><Relationship Type="http://schemas.openxmlformats.org/officeDocument/2006/relationships/header" Target="header2.xml" Id="rId26" /><Relationship Type="http://schemas.openxmlformats.org/officeDocument/2006/relationships/customXml" Target="../customXml/item3.xml" Id="rId3" /><Relationship Type="http://schemas.openxmlformats.org/officeDocument/2006/relationships/image" Target="media/image10.jpeg" Id="rId21" /><Relationship Type="http://schemas.openxmlformats.org/officeDocument/2006/relationships/theme" Target="theme/theme1.xml" Id="rId34"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image" Target="media/image6.jpeg" Id="rId17" /><Relationship Type="http://schemas.openxmlformats.org/officeDocument/2006/relationships/image" Target="media/image14.jpeg"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image" Target="media/image5.jpeg" Id="rId16" /><Relationship Type="http://schemas.openxmlformats.org/officeDocument/2006/relationships/image" Target="media/image9.png" Id="rId20" /><Relationship Type="http://schemas.openxmlformats.org/officeDocument/2006/relationships/image" Target="media/image16.png"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13.png" Id="rId24" /><Relationship Type="http://schemas.openxmlformats.org/officeDocument/2006/relationships/footer" Target="footer3.xml" Id="rId32"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image" Target="media/image12.png" Id="rId23" /><Relationship Type="http://schemas.openxmlformats.org/officeDocument/2006/relationships/image" Target="media/image15.png" Id="rId28" /><Relationship Type="http://schemas.openxmlformats.org/officeDocument/2006/relationships/endnotes" Target="endnotes.xml" Id="rId10" /><Relationship Type="http://schemas.openxmlformats.org/officeDocument/2006/relationships/image" Target="media/image8.png" Id="rId19" /><Relationship Type="http://schemas.openxmlformats.org/officeDocument/2006/relationships/header" Target="header3.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 Type="http://schemas.openxmlformats.org/officeDocument/2006/relationships/image" Target="media/image11.png" Id="rId22" /><Relationship Type="http://schemas.openxmlformats.org/officeDocument/2006/relationships/footer" Target="footer2.xml" Id="rId27" /><Relationship Type="http://schemas.openxmlformats.org/officeDocument/2006/relationships/image" Target="media/image17.jpeg" Id="rId30" /><Relationship Type="http://schemas.openxmlformats.org/officeDocument/2006/relationships/webSettings" Target="webSettings.xml" Id="rId8" /></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9E68F0B6DD59468CE2DBFBC0E82E9F" ma:contentTypeVersion="19" ma:contentTypeDescription="Create a new document." ma:contentTypeScope="" ma:versionID="745b5d6f80f2ca20a63a7b6601f15cd9">
  <xsd:schema xmlns:xsd="http://www.w3.org/2001/XMLSchema" xmlns:xs="http://www.w3.org/2001/XMLSchema" xmlns:p="http://schemas.microsoft.com/office/2006/metadata/properties" xmlns:ns1="http://schemas.microsoft.com/sharepoint/v3" xmlns:ns2="ea3e22c0-2010-4735-95f2-41793e0eea20" xmlns:ns3="f6149ba4-e7c3-4c79-b905-3086dac52ee3" xmlns:ns4="0a20205c-0631-4ff0-81c6-46eee12fe7e9" targetNamespace="http://schemas.microsoft.com/office/2006/metadata/properties" ma:root="true" ma:fieldsID="90fd76d9f95b8fdea1a6e29a02905691" ns1:_="" ns2:_="" ns3:_="" ns4:_="">
    <xsd:import namespace="http://schemas.microsoft.com/sharepoint/v3"/>
    <xsd:import namespace="ea3e22c0-2010-4735-95f2-41793e0eea20"/>
    <xsd:import namespace="f6149ba4-e7c3-4c79-b905-3086dac52ee3"/>
    <xsd:import namespace="0a20205c-0631-4ff0-81c6-46eee12fe7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CR"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3e22c0-2010-4735-95f2-41793e0ee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6d46bd7-4a58-4bc0-a217-7245e6e704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149ba4-e7c3-4c79-b905-3086dac52ee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20205c-0631-4ff0-81c6-46eee12fe7e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84f103f-2a5e-456b-a9d2-50193857d3a3}" ma:internalName="TaxCatchAll" ma:showField="CatchAllData" ma:web="f6149ba4-e7c3-4c79-b905-3086dac52e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a3e22c0-2010-4735-95f2-41793e0eea20">
      <Terms xmlns="http://schemas.microsoft.com/office/infopath/2007/PartnerControls"/>
    </lcf76f155ced4ddcb4097134ff3c332f>
    <TaxCatchAll xmlns="0a20205c-0631-4ff0-81c6-46eee12fe7e9"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4FB172D-63BE-4797-A128-03596544D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3e22c0-2010-4735-95f2-41793e0eea20"/>
    <ds:schemaRef ds:uri="f6149ba4-e7c3-4c79-b905-3086dac52ee3"/>
    <ds:schemaRef ds:uri="0a20205c-0631-4ff0-81c6-46eee12fe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E158DD-4F88-4253-99C9-30633D669358}">
  <ds:schemaRefs>
    <ds:schemaRef ds:uri="http://schemas.openxmlformats.org/officeDocument/2006/bibliography"/>
  </ds:schemaRefs>
</ds:datastoreItem>
</file>

<file path=customXml/itemProps3.xml><?xml version="1.0" encoding="utf-8"?>
<ds:datastoreItem xmlns:ds="http://schemas.openxmlformats.org/officeDocument/2006/customXml" ds:itemID="{C271035A-14F1-45FD-BEFC-88F846238195}">
  <ds:schemaRefs>
    <ds:schemaRef ds:uri="http://schemas.microsoft.com/sharepoint/v3/contenttype/forms"/>
  </ds:schemaRefs>
</ds:datastoreItem>
</file>

<file path=customXml/itemProps4.xml><?xml version="1.0" encoding="utf-8"?>
<ds:datastoreItem xmlns:ds="http://schemas.openxmlformats.org/officeDocument/2006/customXml" ds:itemID="{576EB40B-B2F2-4C40-AA25-F7A8BB8D5852}">
  <ds:schemaRefs>
    <ds:schemaRef ds:uri="http://schemas.microsoft.com/office/2006/metadata/properties"/>
    <ds:schemaRef ds:uri="http://schemas.microsoft.com/office/infopath/2007/PartnerControls"/>
    <ds:schemaRef ds:uri="ea3e22c0-2010-4735-95f2-41793e0eea20"/>
    <ds:schemaRef ds:uri="0a20205c-0631-4ff0-81c6-46eee12fe7e9"/>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Madden, Dimitri Alexander</dc:creator>
  <keywords/>
  <dc:description/>
  <lastModifiedBy>Sullivan, Kelly Joann</lastModifiedBy>
  <revision>4</revision>
  <dcterms:created xsi:type="dcterms:W3CDTF">2026-08-06T21:13:00.0000000Z</dcterms:created>
  <dcterms:modified xsi:type="dcterms:W3CDTF">2026-08-07T16:13:04.6355468Z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0x010100239E68F0B6DD59468CE2DBFBC0E82E9F</vt:lpwstr>
  </property>
  <property fmtid="{D5CDD505-2E9C-101B-9397-08002B2CF9AE}" pid="3" name="MediaServiceImageTags">
    <vt:lpwstr/>
  </property>
</Properties>
</file>